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647D3A" w:rsidRDefault="007369CE" w:rsidP="001E39F0">
      <w:pPr>
        <w:jc w:val="center"/>
      </w:pPr>
      <w:r>
        <w:pict>
          <v:shape id="_x0000_i1028" type="#_x0000_t75" style="width:495.75pt;height:699.75pt">
            <v:imagedata r:id="rId8" o:title="38.04.01 ВЭД"/>
          </v:shape>
        </w:pict>
      </w:r>
      <w:bookmarkStart w:id="0" w:name="_GoBack"/>
      <w:bookmarkEnd w:id="0"/>
    </w:p>
    <w:p w:rsidR="00635AF0" w:rsidRPr="000E6DEE" w:rsidRDefault="00DE0AB3" w:rsidP="001E39F0">
      <w:pPr>
        <w:jc w:val="center"/>
        <w:rPr>
          <w:b/>
          <w:sz w:val="28"/>
          <w:szCs w:val="28"/>
        </w:rPr>
      </w:pPr>
      <w:r w:rsidRPr="00647D3A">
        <w:rPr>
          <w:b/>
          <w:sz w:val="26"/>
          <w:szCs w:val="26"/>
        </w:rPr>
        <w:br w:type="page"/>
      </w:r>
      <w:r w:rsidR="00635AF0" w:rsidRPr="000E6DEE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3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 ОБЩИЕ ПОЛОЖЕНИЯ </w:t>
            </w:r>
            <w:r w:rsidRPr="000E6DEE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4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4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0E6DEE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6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10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r w:rsidRPr="000E6DEE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10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12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  <w:rPr>
                <w:i/>
              </w:rPr>
            </w:pPr>
            <w:r w:rsidRPr="000E6DEE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14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18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7F6BBA" w:rsidP="001E39F0">
            <w:pPr>
              <w:rPr>
                <w:lang w:eastAsia="en-US"/>
              </w:rPr>
            </w:pPr>
            <w:r w:rsidRPr="007F6BBA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20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r w:rsidRPr="000E6DEE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20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rPr>
                <w:i/>
              </w:rPr>
            </w:pPr>
            <w:r w:rsidRPr="000E6DEE">
              <w:t xml:space="preserve">2.2. По направленности (профилю) </w:t>
            </w:r>
            <w:r w:rsidR="00E12D53" w:rsidRPr="00E12D53">
              <w:rPr>
                <w:i/>
              </w:rPr>
              <w:t>Внешнеэкономическая деятельность предприятия и таможенное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21</w:t>
            </w:r>
          </w:p>
        </w:tc>
      </w:tr>
      <w:tr w:rsidR="00635AF0" w:rsidRPr="000E6DEE" w:rsidTr="00E12D53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24</w:t>
            </w:r>
          </w:p>
        </w:tc>
      </w:tr>
      <w:tr w:rsidR="00635AF0" w:rsidRPr="000E6DEE" w:rsidTr="00E12D5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0E6DEE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25</w:t>
            </w:r>
          </w:p>
        </w:tc>
      </w:tr>
    </w:tbl>
    <w:p w:rsidR="00EA7334" w:rsidRPr="00647D3A" w:rsidRDefault="00EA7334" w:rsidP="001E39F0">
      <w:pPr>
        <w:jc w:val="center"/>
        <w:rPr>
          <w:b/>
          <w:sz w:val="28"/>
          <w:szCs w:val="28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212482" w:rsidRPr="00647D3A" w:rsidRDefault="00212482" w:rsidP="001E39F0">
      <w:pPr>
        <w:jc w:val="center"/>
        <w:rPr>
          <w:b/>
          <w:sz w:val="26"/>
          <w:szCs w:val="26"/>
        </w:rPr>
        <w:sectPr w:rsidR="00212482" w:rsidRPr="00647D3A" w:rsidSect="00D81876">
          <w:footerReference w:type="default" r:id="rId9"/>
          <w:headerReference w:type="first" r:id="rId10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E423F8" w:rsidRDefault="00DE0AB3" w:rsidP="001E39F0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  <w:r w:rsidRPr="00E423F8">
        <w:rPr>
          <w:b/>
          <w:iCs/>
          <w:sz w:val="28"/>
        </w:rPr>
        <w:lastRenderedPageBreak/>
        <w:t>ИСПОЛЬЗУЕМЫЕ СОКРАЩЕНИЯ</w:t>
      </w:r>
    </w:p>
    <w:p w:rsidR="00DE0AB3" w:rsidRPr="00647D3A" w:rsidRDefault="00DE0AB3" w:rsidP="001E39F0">
      <w:pPr>
        <w:jc w:val="center"/>
        <w:rPr>
          <w:b/>
          <w:i/>
        </w:rPr>
      </w:pPr>
    </w:p>
    <w:p w:rsidR="00657B98" w:rsidRPr="002D59E4" w:rsidRDefault="00657B98" w:rsidP="00657B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657B98" w:rsidRPr="002D59E4" w:rsidRDefault="00657B98" w:rsidP="00657B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ОК – общекультурные компетенции;</w:t>
      </w:r>
    </w:p>
    <w:p w:rsidR="00657B98" w:rsidRPr="002D59E4" w:rsidRDefault="00657B98" w:rsidP="00657B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ОПК – общепрофессиональные компетенции;</w:t>
      </w:r>
    </w:p>
    <w:p w:rsidR="00657B98" w:rsidRPr="002D59E4" w:rsidRDefault="00657B98" w:rsidP="00657B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ПК – профессиональные компетенции;</w:t>
      </w:r>
    </w:p>
    <w:p w:rsidR="00657B98" w:rsidRPr="002D59E4" w:rsidRDefault="00657B98" w:rsidP="00657B9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D59E4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657B98" w:rsidRPr="002D59E4" w:rsidRDefault="00657B98" w:rsidP="00657B98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657B98" w:rsidRPr="002D59E4" w:rsidRDefault="00657B98" w:rsidP="00657B98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з.е. – зачетная единица; </w:t>
      </w:r>
    </w:p>
    <w:p w:rsidR="00657B98" w:rsidRPr="002D59E4" w:rsidRDefault="00657B98" w:rsidP="00657B98">
      <w:pPr>
        <w:jc w:val="both"/>
        <w:rPr>
          <w:color w:val="000000" w:themeColor="text1"/>
        </w:rPr>
      </w:pPr>
      <w:r w:rsidRPr="002D59E4">
        <w:rPr>
          <w:color w:val="000000" w:themeColor="text1"/>
        </w:rPr>
        <w:t>ГИА – государственная итоговая аттестация;</w:t>
      </w:r>
    </w:p>
    <w:p w:rsidR="00657B98" w:rsidRPr="002D59E4" w:rsidRDefault="00657B98" w:rsidP="00657B9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657B98" w:rsidRPr="002D59E4" w:rsidRDefault="00657B98" w:rsidP="00657B9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657B98" w:rsidRPr="002D59E4" w:rsidRDefault="00657B98" w:rsidP="00657B9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657B98" w:rsidRPr="002D59E4" w:rsidRDefault="00657B98" w:rsidP="00657B9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657B98" w:rsidRPr="002D59E4" w:rsidRDefault="00657B98" w:rsidP="00657B9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657B98" w:rsidRPr="002D59E4" w:rsidRDefault="00657B98" w:rsidP="00657B98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ЭО – электронное обучение;</w:t>
      </w:r>
    </w:p>
    <w:p w:rsidR="00657B98" w:rsidRPr="002D59E4" w:rsidRDefault="00657B98" w:rsidP="00657B98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ДОТ – дистанционные образовательные технологии;</w:t>
      </w:r>
    </w:p>
    <w:p w:rsidR="00657B98" w:rsidRPr="002D59E4" w:rsidRDefault="00657B98" w:rsidP="00657B98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657B98" w:rsidRPr="002D59E4" w:rsidRDefault="00657B98" w:rsidP="00657B98">
      <w:pPr>
        <w:pStyle w:val="ConsPlusNormal"/>
        <w:rPr>
          <w:color w:val="000000" w:themeColor="text1"/>
          <w:szCs w:val="24"/>
        </w:rPr>
      </w:pPr>
      <w:r w:rsidRPr="002D59E4">
        <w:rPr>
          <w:color w:val="000000" w:themeColor="text1"/>
          <w:szCs w:val="24"/>
        </w:rPr>
        <w:t>ЭБС – электронные библиотечные системы;</w:t>
      </w:r>
    </w:p>
    <w:p w:rsidR="00DF7229" w:rsidRPr="00647D3A" w:rsidRDefault="00657B98" w:rsidP="00657B98">
      <w:r w:rsidRPr="002D59E4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AF59F7" w:rsidRPr="00647D3A" w:rsidRDefault="00AF59F7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212482" w:rsidRPr="00647D3A" w:rsidRDefault="00212482" w:rsidP="001E39F0">
      <w:pPr>
        <w:tabs>
          <w:tab w:val="clear" w:pos="708"/>
        </w:tabs>
        <w:ind w:firstLine="709"/>
        <w:jc w:val="center"/>
        <w:rPr>
          <w:b/>
          <w:iCs/>
        </w:rPr>
        <w:sectPr w:rsidR="00212482" w:rsidRPr="00647D3A" w:rsidSect="00D81876"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057F8" w:rsidRPr="00647D3A" w:rsidRDefault="00C057F8" w:rsidP="001E39F0">
      <w:pPr>
        <w:tabs>
          <w:tab w:val="clear" w:pos="708"/>
        </w:tabs>
        <w:ind w:firstLine="709"/>
        <w:jc w:val="center"/>
        <w:rPr>
          <w:b/>
          <w:iCs/>
          <w:sz w:val="28"/>
        </w:rPr>
        <w:sectPr w:rsidR="00C057F8" w:rsidRPr="00647D3A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635AF0" w:rsidRPr="00512D29" w:rsidRDefault="00635AF0" w:rsidP="001E39F0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512D29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635AF0" w:rsidRPr="00512D29" w:rsidRDefault="00635AF0" w:rsidP="001E39F0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635AF0" w:rsidRPr="00512D29" w:rsidRDefault="00635AF0" w:rsidP="001E39F0">
      <w:pPr>
        <w:widowControl w:val="0"/>
        <w:numPr>
          <w:ilvl w:val="1"/>
          <w:numId w:val="40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512D29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635AF0" w:rsidRPr="00512D29" w:rsidRDefault="007369CE" w:rsidP="00657B98">
      <w:pPr>
        <w:widowControl w:val="0"/>
        <w:tabs>
          <w:tab w:val="clear" w:pos="708"/>
        </w:tabs>
        <w:ind w:firstLine="567"/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11" w:history="1">
        <w:r w:rsidR="00635AF0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635AF0" w:rsidRPr="00512D29" w:rsidRDefault="00635AF0" w:rsidP="00657B98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635AF0" w:rsidRPr="00512D29" w:rsidRDefault="00635AF0" w:rsidP="00657B98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635AF0" w:rsidRDefault="00635AF0" w:rsidP="00657B98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C01B47" w:rsidRPr="00657B98" w:rsidRDefault="00C01B47" w:rsidP="00657B98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02642C">
        <w:rPr>
          <w:rFonts w:eastAsia="Tahoma" w:cs="Noto Sans Devanagari"/>
          <w:iCs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02642C">
        <w:rPr>
          <w:rFonts w:eastAsia="Tahoma" w:cs="Noto Sans Devanagari"/>
          <w:kern w:val="1"/>
          <w:sz w:val="24"/>
          <w:szCs w:val="24"/>
          <w:lang w:eastAsia="zh-CN" w:bidi="hi-IN"/>
        </w:rPr>
        <w:t>2 года 4 месяца;</w:t>
      </w:r>
    </w:p>
    <w:p w:rsidR="00635AF0" w:rsidRPr="00657B98" w:rsidRDefault="00635AF0" w:rsidP="00657B98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635AF0" w:rsidRPr="00657B98" w:rsidRDefault="00635AF0" w:rsidP="00657B98">
      <w:pPr>
        <w:pStyle w:val="a6"/>
        <w:numPr>
          <w:ilvl w:val="0"/>
          <w:numId w:val="42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kern w:val="1"/>
          <w:sz w:val="24"/>
          <w:szCs w:val="24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635AF0" w:rsidRPr="00657B98" w:rsidRDefault="00635AF0" w:rsidP="00657B98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eastAsia="Tahoma" w:cs="Noto Sans Devanagari"/>
          <w:kern w:val="1"/>
          <w:lang w:eastAsia="zh-CN" w:bidi="hi-IN"/>
        </w:rPr>
      </w:pPr>
      <w:r w:rsidRPr="00657B98">
        <w:rPr>
          <w:rFonts w:eastAsia="Tahoma" w:cs="Noto Sans Devanagari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635AF0" w:rsidRPr="00512D29" w:rsidRDefault="00635AF0" w:rsidP="001E39F0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657B98" w:rsidRDefault="00657B98" w:rsidP="001E39F0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очная;</w:t>
      </w:r>
    </w:p>
    <w:p w:rsidR="00657B98" w:rsidRDefault="00657B98" w:rsidP="001E39F0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очно-заочная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635AF0" w:rsidRPr="00512D29" w:rsidRDefault="00657B98" w:rsidP="001E39F0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заочная</w:t>
      </w:r>
      <w:r>
        <w:rPr>
          <w:rFonts w:eastAsia="Tahoma" w:cs="Noto Sans Devanagari"/>
          <w:kern w:val="1"/>
          <w:szCs w:val="20"/>
          <w:lang w:eastAsia="zh-CN" w:bidi="hi-IN"/>
        </w:rPr>
        <w:t>.</w:t>
      </w:r>
      <w:r w:rsidR="00635AF0" w:rsidRPr="00512D29">
        <w:rPr>
          <w:rFonts w:eastAsia="Tahoma" w:cs="Noto Sans Devanagari"/>
          <w:kern w:val="1"/>
          <w:szCs w:val="20"/>
          <w:lang w:eastAsia="zh-CN" w:bidi="hi-IN"/>
        </w:rPr>
        <w:t xml:space="preserve"> 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lastRenderedPageBreak/>
        <w:t>Область профессиональной деятельности выпускников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0454F" w:rsidRDefault="00635AF0" w:rsidP="001E39F0">
      <w:pPr>
        <w:pStyle w:val="ConsPlusNormal"/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4487"/>
        <w:gridCol w:w="2856"/>
      </w:tblGrid>
      <w:tr w:rsidR="00B029FC" w:rsidRPr="00647D3A" w:rsidTr="006E19C4">
        <w:trPr>
          <w:trHeight w:val="233"/>
          <w:tblHeader/>
        </w:trPr>
        <w:tc>
          <w:tcPr>
            <w:tcW w:w="2567" w:type="dxa"/>
            <w:shd w:val="clear" w:color="auto" w:fill="auto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b/>
                <w:bCs/>
                <w:i/>
                <w:spacing w:val="-3"/>
                <w:sz w:val="22"/>
                <w:szCs w:val="22"/>
              </w:rPr>
              <w:t>Направленност</w:t>
            </w:r>
            <w:r w:rsidR="001C3ACE" w:rsidRPr="00647D3A">
              <w:rPr>
                <w:b/>
                <w:bCs/>
                <w:i/>
                <w:spacing w:val="-3"/>
                <w:sz w:val="22"/>
                <w:szCs w:val="22"/>
              </w:rPr>
              <w:t xml:space="preserve">ь </w:t>
            </w:r>
            <w:r w:rsidRPr="00647D3A">
              <w:rPr>
                <w:b/>
                <w:bCs/>
                <w:i/>
                <w:spacing w:val="-3"/>
                <w:sz w:val="22"/>
                <w:szCs w:val="22"/>
              </w:rPr>
              <w:t>(профил</w:t>
            </w:r>
            <w:r w:rsidR="001C3ACE" w:rsidRPr="00647D3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647D3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487" w:type="dxa"/>
            <w:shd w:val="clear" w:color="auto" w:fill="auto"/>
          </w:tcPr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47D3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856" w:type="dxa"/>
            <w:shd w:val="clear" w:color="auto" w:fill="auto"/>
          </w:tcPr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47D3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47D3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B029FC" w:rsidRPr="00647D3A" w:rsidTr="006E19C4">
        <w:tc>
          <w:tcPr>
            <w:tcW w:w="2567" w:type="dxa"/>
            <w:shd w:val="clear" w:color="auto" w:fill="auto"/>
          </w:tcPr>
          <w:p w:rsidR="00DE0AB3" w:rsidRPr="00647D3A" w:rsidRDefault="00E12D53" w:rsidP="001E39F0">
            <w:pPr>
              <w:tabs>
                <w:tab w:val="clear" w:pos="708"/>
              </w:tabs>
              <w:rPr>
                <w:bCs/>
              </w:rPr>
            </w:pPr>
            <w:r w:rsidRPr="00E12D53">
              <w:rPr>
                <w:bCs/>
                <w:sz w:val="22"/>
                <w:szCs w:val="22"/>
              </w:rPr>
              <w:t>Внешнеэкономическая деятельность предприятия и таможенное регулирование</w:t>
            </w:r>
          </w:p>
        </w:tc>
        <w:tc>
          <w:tcPr>
            <w:tcW w:w="4487" w:type="dxa"/>
            <w:shd w:val="clear" w:color="auto" w:fill="auto"/>
          </w:tcPr>
          <w:p w:rsidR="00DE0AB3" w:rsidRPr="00647D3A" w:rsidRDefault="00DE0AB3" w:rsidP="001E39F0">
            <w:pPr>
              <w:rPr>
                <w:b/>
                <w:i/>
              </w:rPr>
            </w:pPr>
            <w:r w:rsidRPr="00647D3A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647D3A" w:rsidRDefault="00814469" w:rsidP="001E39F0">
            <w:r w:rsidRPr="00647D3A">
              <w:rPr>
                <w:sz w:val="22"/>
                <w:szCs w:val="22"/>
              </w:rPr>
              <w:t>-</w:t>
            </w:r>
            <w:r w:rsidR="00DE0AB3" w:rsidRPr="00647D3A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647D3A" w:rsidRDefault="00DE0AB3" w:rsidP="001E39F0">
            <w:pPr>
              <w:rPr>
                <w:b/>
                <w:i/>
              </w:rPr>
            </w:pPr>
            <w:r w:rsidRPr="00647D3A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647D3A">
              <w:rPr>
                <w:sz w:val="22"/>
                <w:szCs w:val="20"/>
              </w:rPr>
              <w:t>-</w:t>
            </w:r>
            <w:r w:rsidR="005B41F2" w:rsidRPr="00647D3A">
              <w:rPr>
                <w:sz w:val="22"/>
                <w:szCs w:val="20"/>
              </w:rPr>
              <w:t>аналитическая</w:t>
            </w:r>
          </w:p>
          <w:p w:rsidR="00020F34" w:rsidRPr="00647D3A" w:rsidRDefault="00020F34" w:rsidP="001E39F0">
            <w:pPr>
              <w:rPr>
                <w:szCs w:val="20"/>
              </w:rPr>
            </w:pPr>
            <w:r w:rsidRPr="00647D3A">
              <w:rPr>
                <w:sz w:val="22"/>
                <w:szCs w:val="22"/>
              </w:rPr>
              <w:t>-организационно-управленческая</w:t>
            </w:r>
          </w:p>
        </w:tc>
        <w:tc>
          <w:tcPr>
            <w:tcW w:w="2856" w:type="dxa"/>
            <w:shd w:val="clear" w:color="auto" w:fill="auto"/>
          </w:tcPr>
          <w:p w:rsidR="00657B98" w:rsidRPr="00657B98" w:rsidRDefault="00657B98" w:rsidP="00657B9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</w:rPr>
            </w:pPr>
            <w:r w:rsidRPr="00657B98">
              <w:rPr>
                <w:sz w:val="22"/>
                <w:szCs w:val="20"/>
              </w:rPr>
              <w:t>08.039</w:t>
            </w:r>
          </w:p>
          <w:p w:rsidR="00DE0AB3" w:rsidRPr="00647D3A" w:rsidRDefault="00657B98" w:rsidP="00657B9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57B98">
              <w:rPr>
                <w:sz w:val="22"/>
                <w:szCs w:val="20"/>
              </w:rPr>
              <w:t>08.037</w:t>
            </w:r>
          </w:p>
        </w:tc>
      </w:tr>
    </w:tbl>
    <w:p w:rsidR="00852AFA" w:rsidRPr="000E6DEE" w:rsidRDefault="00852AFA" w:rsidP="001E39F0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0E6DEE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0E6DEE">
        <w:rPr>
          <w:b/>
          <w:i/>
        </w:rPr>
        <w:t>профессиональные задачи:</w:t>
      </w:r>
    </w:p>
    <w:p w:rsidR="00852AFA" w:rsidRPr="000E6DEE" w:rsidRDefault="00852AFA" w:rsidP="001E39F0">
      <w:pPr>
        <w:ind w:firstLine="567"/>
        <w:jc w:val="both"/>
      </w:pPr>
      <w:r w:rsidRPr="000E6DEE">
        <w:rPr>
          <w:b/>
          <w:i/>
        </w:rPr>
        <w:t>научно-исследовательская деятельность: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инструментария проводимых исследований, анализ их результатов;</w:t>
      </w:r>
    </w:p>
    <w:p w:rsidR="00852AFA" w:rsidRPr="000E6DEE" w:rsidRDefault="00852AFA" w:rsidP="001E39F0">
      <w:pPr>
        <w:ind w:firstLine="567"/>
        <w:jc w:val="both"/>
      </w:pPr>
      <w:r w:rsidRPr="000E6DEE">
        <w:t>подготовка данных для составления обзоров, отчетов и научных публикаций;</w:t>
      </w:r>
    </w:p>
    <w:p w:rsidR="00852AFA" w:rsidRPr="000E6DEE" w:rsidRDefault="00852AFA" w:rsidP="001E39F0">
      <w:pPr>
        <w:ind w:firstLine="567"/>
        <w:jc w:val="both"/>
      </w:pPr>
      <w:r w:rsidRPr="000E6DEE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852AFA" w:rsidRPr="000E6DEE" w:rsidRDefault="00852AFA" w:rsidP="001E39F0">
      <w:pPr>
        <w:ind w:firstLine="567"/>
        <w:jc w:val="both"/>
      </w:pPr>
      <w:r w:rsidRPr="000E6DEE">
        <w:t>организация и проведение научных исследований, в том числе статистических обследований и опросов;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852AFA" w:rsidRPr="000E6DEE" w:rsidRDefault="00852AFA" w:rsidP="001E39F0">
      <w:pPr>
        <w:ind w:firstLine="567"/>
        <w:jc w:val="both"/>
      </w:pPr>
      <w:r w:rsidRPr="000E6DEE">
        <w:rPr>
          <w:b/>
          <w:i/>
        </w:rPr>
        <w:t>аналитическая деятельность: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0E6DEE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lastRenderedPageBreak/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E6DEE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852AFA" w:rsidRPr="000E6DEE" w:rsidRDefault="00852AFA" w:rsidP="001E39F0">
      <w:pPr>
        <w:ind w:firstLine="567"/>
        <w:jc w:val="both"/>
      </w:pPr>
      <w:bookmarkStart w:id="3" w:name="p_74"/>
      <w:bookmarkEnd w:id="3"/>
      <w:r w:rsidRPr="000E6DEE">
        <w:t>организация творческих коллективов для решения экономических и социальных задач и руководство ими;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стратегий развития и функционирования предприятий, организаций и их отдельных подразделений;</w:t>
      </w:r>
    </w:p>
    <w:p w:rsidR="00852AFA" w:rsidRPr="000E6DEE" w:rsidRDefault="00852AFA" w:rsidP="001E39F0">
      <w:pPr>
        <w:ind w:firstLine="567"/>
        <w:jc w:val="both"/>
      </w:pPr>
      <w:r w:rsidRPr="000E6DEE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852AFA" w:rsidRPr="000E6DEE" w:rsidRDefault="00852AFA" w:rsidP="001E39F0">
      <w:pPr>
        <w:keepNext/>
        <w:keepLines/>
        <w:tabs>
          <w:tab w:val="clear" w:pos="708"/>
        </w:tabs>
        <w:outlineLvl w:val="1"/>
        <w:rPr>
          <w:b/>
          <w:bCs/>
          <w:sz w:val="28"/>
        </w:rPr>
      </w:pPr>
    </w:p>
    <w:p w:rsidR="00852AFA" w:rsidRPr="000E6DEE" w:rsidRDefault="00852AFA" w:rsidP="001E39F0">
      <w:pPr>
        <w:keepNext/>
        <w:keepLines/>
        <w:numPr>
          <w:ilvl w:val="1"/>
          <w:numId w:val="41"/>
        </w:numPr>
        <w:tabs>
          <w:tab w:val="clear" w:pos="708"/>
        </w:tabs>
        <w:jc w:val="center"/>
        <w:outlineLvl w:val="1"/>
        <w:rPr>
          <w:b/>
          <w:bCs/>
          <w:sz w:val="28"/>
        </w:rPr>
      </w:pPr>
      <w:r w:rsidRPr="000E6DEE">
        <w:rPr>
          <w:b/>
          <w:bCs/>
          <w:sz w:val="28"/>
        </w:rPr>
        <w:t>ПЛАНИРУЕМЫЕ РЕЗУЛЬТАТЫ ОСВОЕНИЯ ОПОП</w:t>
      </w:r>
    </w:p>
    <w:p w:rsidR="00852AFA" w:rsidRPr="000E6DEE" w:rsidRDefault="00852AFA" w:rsidP="001E39F0">
      <w:pPr>
        <w:ind w:firstLine="567"/>
        <w:jc w:val="both"/>
      </w:pPr>
      <w:r w:rsidRPr="000E6DEE">
        <w:t xml:space="preserve">В результате освоения ОПОП у выпускника должны быть </w:t>
      </w:r>
      <w:r w:rsidRPr="000E6D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E6DEE">
        <w:t>, установленные в соответствии ФГОС ВО.</w:t>
      </w:r>
    </w:p>
    <w:p w:rsidR="00852AFA" w:rsidRPr="000E6DEE" w:rsidRDefault="00852AFA" w:rsidP="001E39F0">
      <w:pPr>
        <w:ind w:firstLine="567"/>
        <w:jc w:val="both"/>
        <w:rPr>
          <w:b/>
        </w:rPr>
      </w:pPr>
      <w:r w:rsidRPr="000E6DEE">
        <w:rPr>
          <w:b/>
        </w:rPr>
        <w:t>Общекультурные компетенции (ОК)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7"/>
        <w:gridCol w:w="6829"/>
      </w:tblGrid>
      <w:tr w:rsidR="00852AFA" w:rsidRPr="000E6DEE" w:rsidTr="00852AFA">
        <w:trPr>
          <w:trHeight w:val="1101"/>
          <w:tblHeader/>
        </w:trPr>
        <w:tc>
          <w:tcPr>
            <w:tcW w:w="3557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  <w:iCs/>
              </w:rPr>
              <w:t xml:space="preserve">Код и наименование </w:t>
            </w:r>
            <w:r w:rsidRPr="000E6DEE">
              <w:rPr>
                <w:b/>
              </w:rPr>
              <w:t>общекультурной компетенции</w:t>
            </w:r>
          </w:p>
        </w:tc>
        <w:tc>
          <w:tcPr>
            <w:tcW w:w="6829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  <w:iCs/>
              </w:rPr>
              <w:t xml:space="preserve">Наименование индикатора достижения </w:t>
            </w:r>
            <w:r w:rsidRPr="000E6DEE">
              <w:rPr>
                <w:b/>
              </w:rPr>
              <w:t xml:space="preserve">общекультурной компетенции </w:t>
            </w:r>
          </w:p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E12D53">
        <w:trPr>
          <w:trHeight w:val="2468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ОК-1 способность к абстрактному мышлению, анализу, синтезу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и понимает отличия форм</w:t>
            </w:r>
            <w:r w:rsidRPr="000E6DEE">
              <w:rPr>
                <w:b/>
              </w:rPr>
              <w:t xml:space="preserve"> </w:t>
            </w:r>
            <w:r w:rsidRPr="000E6DEE">
              <w:t>абстрактного мышления (понятие, суждение, умозаключение), методы и приемы</w:t>
            </w:r>
            <w:r w:rsidRPr="000E6DEE">
              <w:rPr>
                <w:b/>
              </w:rPr>
              <w:t xml:space="preserve"> </w:t>
            </w:r>
            <w:r w:rsidRPr="000E6DEE">
              <w:t>анализа и синтеза</w:t>
            </w:r>
            <w:r w:rsidRPr="000E6DEE">
              <w:rPr>
                <w:b/>
              </w:rPr>
              <w:t xml:space="preserve"> </w:t>
            </w:r>
            <w:r w:rsidRPr="000E6DEE">
              <w:t>данных при проведении исследования; особенности научной новизны в экономических исследованиях;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оперировать научными понятиями</w:t>
            </w:r>
            <w:r w:rsidRPr="000E6DEE">
              <w:rPr>
                <w:b/>
              </w:rPr>
              <w:t xml:space="preserve">, </w:t>
            </w:r>
            <w:r w:rsidRPr="000E6DEE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0E6DEE">
              <w:rPr>
                <w:b/>
              </w:rPr>
              <w:t xml:space="preserve"> </w:t>
            </w:r>
            <w:r w:rsidRPr="000E6DEE">
              <w:t xml:space="preserve">анализировать и обобщать теорию, методики, практику; 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</w:t>
            </w:r>
            <w:r w:rsidRPr="000E6DEE">
              <w:t>абстрактно-логического мышления</w:t>
            </w:r>
            <w:r w:rsidRPr="000E6DEE">
              <w:rPr>
                <w:b/>
              </w:rPr>
              <w:t xml:space="preserve">, </w:t>
            </w:r>
            <w:r w:rsidRPr="000E6DEE">
              <w:t xml:space="preserve">анализа и обобщения информации  </w:t>
            </w:r>
          </w:p>
        </w:tc>
      </w:tr>
      <w:tr w:rsidR="00852AFA" w:rsidRPr="000E6DEE" w:rsidTr="00E12D53">
        <w:trPr>
          <w:trHeight w:val="3052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Знает </w:t>
            </w:r>
            <w:r w:rsidRPr="000E6DEE">
              <w:t>признаки стандартных и нестандартных управленческих ситуаций</w:t>
            </w:r>
            <w:r w:rsidRPr="000E6DEE">
              <w:rPr>
                <w:b/>
              </w:rPr>
              <w:t xml:space="preserve">; </w:t>
            </w:r>
            <w:r w:rsidRPr="000E6DEE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Умеет </w:t>
            </w:r>
            <w:r w:rsidRPr="000E6DEE">
              <w:t>определить критерии</w:t>
            </w:r>
            <w:r w:rsidRPr="000E6DEE">
              <w:rPr>
                <w:b/>
              </w:rPr>
              <w:t xml:space="preserve"> </w:t>
            </w:r>
            <w:r w:rsidRPr="000E6DEE">
              <w:t>оценки альтернативных</w:t>
            </w:r>
            <w:r w:rsidRPr="000E6DEE">
              <w:rPr>
                <w:b/>
              </w:rPr>
              <w:t xml:space="preserve"> </w:t>
            </w:r>
            <w:r w:rsidRPr="000E6DEE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Владеет навыками</w:t>
            </w:r>
            <w:r w:rsidRPr="000E6DEE">
              <w:t xml:space="preserve"> адаптации к сложным ситуациям, быстрого реагирования на поступающие задачи, их грамотного  выполнения, с соблюдением социальных и этических норм поведения</w:t>
            </w:r>
          </w:p>
        </w:tc>
      </w:tr>
      <w:tr w:rsidR="00852AFA" w:rsidRPr="000E6DEE" w:rsidTr="00E12D53">
        <w:trPr>
          <w:trHeight w:val="172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ОК-3 готовность к саморазвитию, самореализации, использованию творческого потенциала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определять задачи</w:t>
            </w:r>
            <w:r w:rsidRPr="000E6DEE">
              <w:rPr>
                <w:b/>
              </w:rPr>
              <w:t xml:space="preserve"> своего </w:t>
            </w:r>
            <w:r w:rsidRPr="000E6DEE">
              <w:t xml:space="preserve">саморазвития и самореализации, проявлять творческие способности в предлагаемых решениях  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</w:t>
            </w:r>
            <w:r w:rsidRPr="000E6DEE">
              <w:t xml:space="preserve">саморазвития и  самореализации, использования творческого потенциала при </w:t>
            </w:r>
            <w:r w:rsidRPr="000E6DEE">
              <w:rPr>
                <w:bCs/>
              </w:rPr>
              <w:t>инициировании и выполнении прикладных исследований</w:t>
            </w:r>
          </w:p>
        </w:tc>
      </w:tr>
    </w:tbl>
    <w:p w:rsidR="00852AFA" w:rsidRPr="000E6DEE" w:rsidRDefault="00852AFA" w:rsidP="001E39F0">
      <w:pPr>
        <w:ind w:firstLine="567"/>
        <w:jc w:val="both"/>
        <w:rPr>
          <w:b/>
        </w:rPr>
      </w:pPr>
      <w:r w:rsidRPr="000E6DEE">
        <w:rPr>
          <w:b/>
        </w:rPr>
        <w:t>Общепрофессиональные компетенции (ОПК)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466"/>
        <w:gridCol w:w="6913"/>
      </w:tblGrid>
      <w:tr w:rsidR="00852AFA" w:rsidRPr="000E6DEE" w:rsidTr="00852AFA">
        <w:trPr>
          <w:trHeight w:val="1115"/>
          <w:tblHeader/>
        </w:trPr>
        <w:tc>
          <w:tcPr>
            <w:tcW w:w="3466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  <w:iCs/>
              </w:rPr>
              <w:lastRenderedPageBreak/>
              <w:t xml:space="preserve">Код и наименование </w:t>
            </w:r>
            <w:r w:rsidRPr="000E6DEE">
              <w:rPr>
                <w:b/>
              </w:rPr>
              <w:t>общепрофессиональной компетенции</w:t>
            </w:r>
          </w:p>
        </w:tc>
        <w:tc>
          <w:tcPr>
            <w:tcW w:w="6913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  <w:iCs/>
              </w:rPr>
              <w:t xml:space="preserve">Наименование индикатора достижения </w:t>
            </w:r>
            <w:r w:rsidRPr="000E6DEE">
              <w:rPr>
                <w:b/>
              </w:rPr>
              <w:t xml:space="preserve">общекультурной компетенции </w:t>
            </w:r>
          </w:p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E12D53">
        <w:trPr>
          <w:trHeight w:val="2513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необходимую для профессиональной деятельности</w:t>
            </w:r>
            <w:r w:rsidRPr="000E6DEE">
              <w:rPr>
                <w:b/>
              </w:rPr>
              <w:t xml:space="preserve"> </w:t>
            </w:r>
            <w:r w:rsidRPr="000E6DEE">
              <w:t>терминологию</w:t>
            </w:r>
            <w:r w:rsidRPr="000E6DEE">
              <w:rPr>
                <w:b/>
              </w:rPr>
              <w:t xml:space="preserve"> </w:t>
            </w:r>
            <w:r w:rsidRPr="000E6DEE">
              <w:t>на русском и иностранном языке, правила научного и делового общения;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правильно использовать профессиональную терминологию; подготовить</w:t>
            </w:r>
            <w:r w:rsidRPr="000E6DEE">
              <w:rPr>
                <w:b/>
              </w:rPr>
              <w:t xml:space="preserve"> </w:t>
            </w:r>
            <w:r w:rsidRPr="000E6DEE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</w:t>
            </w:r>
            <w:r w:rsidRPr="000E6DEE">
              <w:t xml:space="preserve">профессиональной терминологией  и  </w:t>
            </w:r>
            <w:r w:rsidRPr="000E6DEE">
              <w:rPr>
                <w:b/>
              </w:rPr>
              <w:t>навыками</w:t>
            </w:r>
            <w:r w:rsidRPr="000E6DEE">
              <w:t xml:space="preserve"> профессиональной аргументации в устной и письменной формах, а также  работы с источниками на русском и иностранном языке</w:t>
            </w:r>
          </w:p>
        </w:tc>
      </w:tr>
      <w:tr w:rsidR="00852AFA" w:rsidRPr="000E6DEE" w:rsidTr="00E12D53">
        <w:trPr>
          <w:trHeight w:val="2233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методы принятия управленческих решений, принципы и технологии руководства коллективами в сфере профессиональной деятельности;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идентифицировать функции руководителя коллектива</w:t>
            </w:r>
            <w:r w:rsidRPr="000E6DEE">
              <w:rPr>
                <w:b/>
              </w:rPr>
              <w:t xml:space="preserve"> </w:t>
            </w:r>
            <w:r w:rsidRPr="000E6DEE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 </w:t>
            </w:r>
            <w:r w:rsidRPr="000E6DEE">
              <w:t>работы</w:t>
            </w:r>
            <w:r w:rsidRPr="000E6DEE">
              <w:rPr>
                <w:b/>
              </w:rPr>
              <w:t xml:space="preserve">  </w:t>
            </w:r>
            <w:r w:rsidRPr="000E6DEE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52AFA" w:rsidRPr="000E6DEE" w:rsidTr="00E12D53">
        <w:trPr>
          <w:trHeight w:val="1255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t>ОПК-3 способность принимать организационно-управленческие решения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формулировать организационно-управленческие решения по определенной профессиональной задаче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 </w:t>
            </w:r>
            <w:r w:rsidRPr="000E6DEE">
              <w:t>принятия организационно-управленческих решений</w:t>
            </w:r>
          </w:p>
        </w:tc>
      </w:tr>
    </w:tbl>
    <w:p w:rsidR="00852AFA" w:rsidRPr="000E6DEE" w:rsidRDefault="00852AFA" w:rsidP="001E39F0">
      <w:pPr>
        <w:shd w:val="clear" w:color="auto" w:fill="FFFFFF" w:themeFill="background1"/>
        <w:ind w:firstLine="567"/>
        <w:jc w:val="both"/>
        <w:rPr>
          <w:b/>
          <w:bCs/>
        </w:rPr>
      </w:pPr>
      <w:r w:rsidRPr="000E6DEE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3471"/>
        <w:gridCol w:w="4133"/>
      </w:tblGrid>
      <w:tr w:rsidR="00852AFA" w:rsidRPr="000E6DEE" w:rsidTr="006C5EC2">
        <w:trPr>
          <w:trHeight w:val="144"/>
          <w:tblHeader/>
        </w:trPr>
        <w:tc>
          <w:tcPr>
            <w:tcW w:w="2569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Профессиональные задачи </w:t>
            </w:r>
          </w:p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(ФГОС ВО)</w:t>
            </w:r>
          </w:p>
        </w:tc>
        <w:tc>
          <w:tcPr>
            <w:tcW w:w="3471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Код и наименование ПК</w:t>
            </w:r>
          </w:p>
        </w:tc>
        <w:tc>
          <w:tcPr>
            <w:tcW w:w="4133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6C5EC2">
        <w:trPr>
          <w:trHeight w:val="144"/>
        </w:trPr>
        <w:tc>
          <w:tcPr>
            <w:tcW w:w="10173" w:type="dxa"/>
            <w:gridSpan w:val="3"/>
            <w:shd w:val="clear" w:color="auto" w:fill="FFFFFF" w:themeFill="background1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научно-исследовательская деятельность 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 w:val="restart"/>
          </w:tcPr>
          <w:p w:rsidR="00852AFA" w:rsidRPr="000E6DEE" w:rsidRDefault="00852AFA" w:rsidP="001E39F0">
            <w:r w:rsidRPr="000E6DEE">
              <w:t>- 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852AFA" w:rsidRPr="000E6DEE" w:rsidRDefault="00852AFA" w:rsidP="001E39F0">
            <w:r w:rsidRPr="000E6DEE">
              <w:t xml:space="preserve">-разработка инструментария проводимых исследований, анализ </w:t>
            </w:r>
            <w:r w:rsidRPr="000E6DEE">
              <w:lastRenderedPageBreak/>
              <w:t>их результатов;</w:t>
            </w:r>
          </w:p>
          <w:p w:rsidR="00852AFA" w:rsidRPr="000E6DEE" w:rsidRDefault="00852AFA" w:rsidP="001E39F0">
            <w:r w:rsidRPr="000E6DEE">
              <w:t>-подготовка данных для составления обзоров, отчетов и научных публикаций;</w:t>
            </w:r>
          </w:p>
          <w:p w:rsidR="00852AFA" w:rsidRPr="000E6DEE" w:rsidRDefault="00852AFA" w:rsidP="001E39F0">
            <w:r w:rsidRPr="000E6DEE">
              <w:t>-сбор,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852AFA" w:rsidRPr="000E6DEE" w:rsidRDefault="00852AFA" w:rsidP="001E39F0">
            <w:r w:rsidRPr="000E6DEE">
              <w:t>-организация и проведение научных исследований, в том числе статистических обследований и опросов;</w:t>
            </w:r>
          </w:p>
          <w:p w:rsidR="00852AFA" w:rsidRPr="000E6DEE" w:rsidRDefault="00852AFA" w:rsidP="001E39F0">
            <w:r w:rsidRPr="000E6DEE">
              <w:t>-разработка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lastRenderedPageBreak/>
              <w:t>ПК-1 </w:t>
            </w:r>
            <w:r w:rsidRPr="000E6DEE"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показатели профессиональной деятельности, полученные отечественными и зарубежными исследователями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обобщать и критически оценивать результаты, полученные отечественными и зарубежными исследователями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разработк</w:t>
            </w:r>
            <w:r>
              <w:t>и</w:t>
            </w:r>
            <w:r w:rsidRPr="000E6DEE">
              <w:t xml:space="preserve"> теоретических и эконометрических моделей исследуемых </w:t>
            </w:r>
            <w:r>
              <w:t xml:space="preserve">внешнеэкономических </w:t>
            </w:r>
            <w:r w:rsidRPr="000E6DEE">
              <w:lastRenderedPageBreak/>
              <w:t>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ПК-2 </w:t>
            </w:r>
            <w:r w:rsidRPr="000E6DEE"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проблематику темы исследования в теоретической и практической плоскости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обосновывать актуальность, теоретическую и практическую значимость избранной темы научного исследования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>организации</w:t>
            </w:r>
            <w:r w:rsidR="00496D08">
              <w:t xml:space="preserve"> таможенного </w:t>
            </w:r>
            <w:r w:rsidRPr="000E6DEE">
              <w:t xml:space="preserve"> контроля деятельности подразделения по </w:t>
            </w:r>
            <w:r>
              <w:t xml:space="preserve">внешнеэкономическим </w:t>
            </w:r>
            <w:r w:rsidRPr="000E6DEE">
              <w:t xml:space="preserve">операциям 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ПК-3 </w:t>
            </w:r>
            <w:r w:rsidRPr="000E6DEE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программу самостоятельного исследования 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проводить самостоятельные исследования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интерпретаци</w:t>
            </w:r>
            <w:r>
              <w:t>и</w:t>
            </w:r>
            <w:r w:rsidRPr="000E6DEE">
              <w:t xml:space="preserve"> полученных результатов.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 xml:space="preserve">ПК-4 </w:t>
            </w:r>
            <w:r w:rsidRPr="000E6DEE"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общие принципы подготовки научной статьи или доклада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представлять результаты проведенного исследования научному сообществу в виде статьи или доклада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анализа динамики</w:t>
            </w:r>
            <w:r>
              <w:t xml:space="preserve"> внешнеэкономической</w:t>
            </w:r>
            <w:r w:rsidRPr="000E6DEE">
              <w:t xml:space="preserve"> </w:t>
            </w:r>
            <w:r>
              <w:t>деятельности.</w:t>
            </w:r>
          </w:p>
        </w:tc>
      </w:tr>
      <w:tr w:rsidR="00852AFA" w:rsidRPr="000E6DEE" w:rsidTr="006C5EC2">
        <w:trPr>
          <w:trHeight w:val="274"/>
        </w:trPr>
        <w:tc>
          <w:tcPr>
            <w:tcW w:w="10173" w:type="dxa"/>
            <w:gridSpan w:val="3"/>
            <w:shd w:val="clear" w:color="auto" w:fill="FFFFFF" w:themeFill="background1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аналитическая деятельность </w:t>
            </w:r>
          </w:p>
        </w:tc>
      </w:tr>
      <w:tr w:rsidR="00852AFA" w:rsidRPr="000E6DEE" w:rsidTr="006C5EC2">
        <w:trPr>
          <w:trHeight w:val="583"/>
        </w:trPr>
        <w:tc>
          <w:tcPr>
            <w:tcW w:w="2569" w:type="dxa"/>
            <w:vMerge w:val="restart"/>
          </w:tcPr>
          <w:p w:rsidR="00852AFA" w:rsidRPr="000E6DEE" w:rsidRDefault="00852AFA" w:rsidP="001E39F0">
            <w:pPr>
              <w:jc w:val="both"/>
            </w:pPr>
            <w:r w:rsidRPr="000E6DEE">
              <w:t>-разработка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852AFA" w:rsidRPr="000E6DEE" w:rsidRDefault="00852AFA" w:rsidP="001E39F0">
            <w:pPr>
              <w:jc w:val="both"/>
            </w:pPr>
            <w:r w:rsidRPr="000E6DEE">
              <w:t xml:space="preserve">-поиск, анализ и оценка источников информации для </w:t>
            </w:r>
            <w:r w:rsidRPr="000E6DEE">
              <w:lastRenderedPageBreak/>
              <w:t>проведения экономических расчетов;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-проведение оценки эффективности проектов с учетом фактора неопределенности;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-анализ существующих форм организации управления; разработка и обоснование предложений по их совершенствованию;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-прогнозирование динамики основных социально-экономических показателей деятельности предприятия, отрасли, региона и экономики в целом.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lastRenderedPageBreak/>
              <w:t xml:space="preserve">ПК-8 </w:t>
            </w:r>
            <w:r w:rsidRPr="000E6DEE"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показатели экономической политики и общие принципы принятия стратегических решений </w:t>
            </w:r>
            <w:r w:rsidR="00496D08">
              <w:t>в сфере таможенного регулирования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готовить аналитические материалы для оценки мероприятий в области </w:t>
            </w:r>
            <w:r w:rsidR="0073684D">
              <w:t>внешне</w:t>
            </w:r>
            <w:r w:rsidRPr="000E6DEE">
              <w:t xml:space="preserve">экономической политики и принятия стратегических решений </w:t>
            </w:r>
            <w:r w:rsidR="00496D08">
              <w:t>в сфере таможенного регулирования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формирования требований к методическому обеспечению </w:t>
            </w:r>
            <w:r w:rsidRPr="000E6DEE">
              <w:lastRenderedPageBreak/>
              <w:t>работы специалиста по</w:t>
            </w:r>
            <w:r w:rsidR="0073684D">
              <w:t xml:space="preserve"> внешнеэкономическим</w:t>
            </w:r>
            <w:r w:rsidRPr="000E6DEE">
              <w:t xml:space="preserve"> </w:t>
            </w:r>
            <w:r>
              <w:t>операциям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ПК-9</w:t>
            </w:r>
            <w:r w:rsidRPr="000E6DEE">
              <w:t xml:space="preserve"> 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источники информации для проведения экономических расчетов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анализировать и использовать различные источники информации для проведения экономических расчетов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анализа </w:t>
            </w:r>
            <w:r w:rsidR="0073684D">
              <w:t xml:space="preserve"> и </w:t>
            </w:r>
            <w:r w:rsidR="0073684D" w:rsidRPr="000E6DEE">
              <w:t>прогнозировани</w:t>
            </w:r>
            <w:r w:rsidR="0073684D">
              <w:t>я</w:t>
            </w:r>
            <w:r w:rsidR="0073684D" w:rsidRPr="000E6DEE">
              <w:t xml:space="preserve"> динамики основных социально-</w:t>
            </w:r>
            <w:r w:rsidR="0073684D">
              <w:t>внешне</w:t>
            </w:r>
            <w:r w:rsidR="0073684D" w:rsidRPr="000E6DEE">
              <w:t>экономических показателей</w:t>
            </w:r>
            <w:r w:rsidR="0073684D">
              <w:t xml:space="preserve"> </w:t>
            </w:r>
            <w:r w:rsidR="0073684D" w:rsidRPr="000E6DEE">
              <w:t>предприятия, отрасли, региона и экономики в целом.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ПК-10</w:t>
            </w:r>
            <w:r w:rsidRPr="000E6DEE">
              <w:t xml:space="preserve">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основные социально-экономические показатели </w:t>
            </w:r>
            <w:r w:rsidR="00496D08">
              <w:t>таможенной деятельности</w:t>
            </w:r>
            <w:r w:rsidRPr="000E6DEE">
              <w:t>, отрасли, региона и экономики в целом</w:t>
            </w:r>
          </w:p>
          <w:p w:rsidR="006A6B0A" w:rsidRDefault="00852AFA" w:rsidP="006A6B0A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составлять прогноз основных социально-экономических показателей </w:t>
            </w:r>
            <w:r w:rsidR="00496D08">
              <w:t xml:space="preserve">таможенной </w:t>
            </w:r>
            <w:r w:rsidR="00496D08" w:rsidRPr="000E6DEE">
              <w:t>деятельности</w:t>
            </w:r>
            <w:r w:rsidR="00496D08">
              <w:t xml:space="preserve"> </w:t>
            </w:r>
            <w:r w:rsidR="006A6B0A">
              <w:t xml:space="preserve">в </w:t>
            </w:r>
            <w:r w:rsidR="006A6B0A" w:rsidRPr="000E6DEE">
              <w:t>регионе</w:t>
            </w:r>
            <w:r w:rsidRPr="000E6DEE">
              <w:t xml:space="preserve"> </w:t>
            </w:r>
          </w:p>
          <w:p w:rsidR="00852AFA" w:rsidRPr="000E6DEE" w:rsidRDefault="00852AFA" w:rsidP="006A6B0A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анализа </w:t>
            </w:r>
            <w:r w:rsidR="00BF7892">
              <w:t xml:space="preserve">причин и </w:t>
            </w:r>
            <w:r w:rsidRPr="000E6DEE">
              <w:t>изменени</w:t>
            </w:r>
            <w:r w:rsidR="00BF7892">
              <w:t>й</w:t>
            </w:r>
            <w:r w:rsidRPr="000E6DEE">
              <w:t xml:space="preserve"> </w:t>
            </w:r>
            <w:r w:rsidR="00BF7892">
              <w:t>внешнеэкономических показателей</w:t>
            </w:r>
            <w:r w:rsidR="00496D08">
              <w:t>, а также в сфере таможенного р</w:t>
            </w:r>
            <w:r w:rsidR="006A6B0A">
              <w:t>е</w:t>
            </w:r>
            <w:r w:rsidR="00496D08">
              <w:t>гулирования</w:t>
            </w:r>
          </w:p>
        </w:tc>
      </w:tr>
      <w:tr w:rsidR="00852AFA" w:rsidRPr="000E6DEE" w:rsidTr="006C5EC2">
        <w:trPr>
          <w:trHeight w:val="269"/>
        </w:trPr>
        <w:tc>
          <w:tcPr>
            <w:tcW w:w="10173" w:type="dxa"/>
            <w:gridSpan w:val="3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организационно-управленческая деятельность </w:t>
            </w:r>
          </w:p>
        </w:tc>
      </w:tr>
      <w:tr w:rsidR="00852AFA" w:rsidRPr="000E6DEE" w:rsidTr="006C5EC2">
        <w:trPr>
          <w:trHeight w:val="583"/>
        </w:trPr>
        <w:tc>
          <w:tcPr>
            <w:tcW w:w="2569" w:type="dxa"/>
            <w:vMerge w:val="restart"/>
          </w:tcPr>
          <w:p w:rsidR="00852AFA" w:rsidRPr="000E6DEE" w:rsidRDefault="00852AFA" w:rsidP="001E39F0">
            <w:pPr>
              <w:jc w:val="both"/>
            </w:pPr>
            <w:r w:rsidRPr="000E6DEE">
              <w:t>-организация творческих коллективов для решения экономических и социальных задач и руководство ими;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-разработка стратегий развития и функционирования предприятий, организаций и их отдельных подразделений;</w:t>
            </w:r>
          </w:p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t xml:space="preserve">-руководство экономическими службами и подразделениями </w:t>
            </w:r>
            <w:r w:rsidRPr="000E6DEE">
              <w:lastRenderedPageBreak/>
              <w:t>предприятий и организаций разных форм собственности, органов государственной и муниципальной власти.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</w:pPr>
            <w:r w:rsidRPr="000E6DEE"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</w:t>
            </w:r>
            <w:r w:rsidR="004939BF">
              <w:t xml:space="preserve">международные акты, </w:t>
            </w:r>
            <w:r w:rsidRPr="000E6DEE">
              <w:t>законодательные нормативы и акты предприятий и организаций различных форм собственности, а также органов государственной и муниципальной власти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руководить </w:t>
            </w:r>
            <w:r w:rsidR="004939BF">
              <w:t xml:space="preserve">внешнеэкономическими и </w:t>
            </w:r>
            <w:r w:rsidRPr="000E6DEE">
              <w:t>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>взаимодействия с государственными органами на федеральном и муниципально</w:t>
            </w:r>
            <w:r w:rsidR="004939BF">
              <w:t xml:space="preserve">м </w:t>
            </w:r>
            <w:r w:rsidR="004939BF">
              <w:lastRenderedPageBreak/>
              <w:t xml:space="preserve">уровнях по вопросам участия во внешнеэкономических </w:t>
            </w:r>
            <w:r w:rsidRPr="000E6DEE">
              <w:t>сделках</w:t>
            </w:r>
            <w:r w:rsidR="00496D08">
              <w:t xml:space="preserve"> и таможенном регулировании</w:t>
            </w:r>
            <w:r w:rsidRPr="000E6DEE">
              <w:t xml:space="preserve">; взаимодействия с руководителями корпораций и финансовых компаний по вопросам участия в </w:t>
            </w:r>
            <w:r w:rsidR="004939BF">
              <w:t xml:space="preserve">внешнеэкономических </w:t>
            </w:r>
            <w:r w:rsidR="004939BF" w:rsidRPr="000E6DEE">
              <w:t>сделках</w:t>
            </w:r>
            <w:r w:rsidR="004939BF">
              <w:t>, отношениях.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</w:pPr>
            <w:r w:rsidRPr="000E6DEE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варианты управленческих решений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разрабатывать варианты управленческих решений и обосновывать их выбор на основе критериев </w:t>
            </w:r>
            <w:r w:rsidR="003F08C6">
              <w:t xml:space="preserve">внешнеэкономической </w:t>
            </w:r>
            <w:r w:rsidRPr="000E6DEE">
              <w:t>эффективности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разработки предложений для проведения совместной работы с </w:t>
            </w:r>
            <w:r w:rsidR="00043BF5">
              <w:t xml:space="preserve">международными </w:t>
            </w:r>
            <w:r w:rsidRPr="000E6DEE">
              <w:t>компаниями-партнерами</w:t>
            </w:r>
            <w:r w:rsidR="00496D08">
              <w:t xml:space="preserve"> в сфере таможенного регулирования</w:t>
            </w:r>
          </w:p>
        </w:tc>
      </w:tr>
    </w:tbl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rPr>
          <w:b/>
          <w:i/>
        </w:rPr>
        <w:t>Блок 1</w:t>
      </w:r>
      <w:r w:rsidRPr="000E6DEE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 xml:space="preserve">В </w:t>
      </w:r>
      <w:hyperlink r:id="rId12" w:anchor="P173" w:history="1">
        <w:r w:rsidRPr="000E6DEE">
          <w:rPr>
            <w:b/>
            <w:i/>
          </w:rPr>
          <w:t>Блок 2</w:t>
        </w:r>
      </w:hyperlink>
      <w:r w:rsidRPr="000E6DEE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>В </w:t>
      </w:r>
      <w:hyperlink r:id="rId13" w:anchor="P179" w:history="1">
        <w:r w:rsidRPr="000E6DEE">
          <w:rPr>
            <w:b/>
            <w:i/>
          </w:rPr>
          <w:t>Блок 3</w:t>
        </w:r>
      </w:hyperlink>
      <w:r w:rsidRPr="000E6DEE">
        <w:rPr>
          <w:b/>
          <w:i/>
        </w:rPr>
        <w:t> </w:t>
      </w:r>
      <w:r w:rsidRPr="000E6DEE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1E39F0" w:rsidRPr="000E6DEE" w:rsidRDefault="001E39F0" w:rsidP="001E39F0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1E39F0" w:rsidRPr="000E6DEE" w:rsidRDefault="001E39F0" w:rsidP="001E39F0">
      <w:pPr>
        <w:spacing w:line="360" w:lineRule="auto"/>
        <w:ind w:firstLine="567"/>
        <w:jc w:val="center"/>
        <w:rPr>
          <w:b/>
          <w:sz w:val="28"/>
        </w:rPr>
      </w:pPr>
      <w:r w:rsidRPr="000E6DEE">
        <w:rPr>
          <w:b/>
          <w:sz w:val="28"/>
        </w:rPr>
        <w:t>1.4. ОБЩАЯ ХАРАКТЕРИСТИКА УСЛОВИЙ РЕАЛИЗАЦИИ ОПОП</w:t>
      </w:r>
    </w:p>
    <w:p w:rsidR="001E39F0" w:rsidRPr="000E6DEE" w:rsidRDefault="001E39F0" w:rsidP="00657B98">
      <w:pPr>
        <w:ind w:firstLine="567"/>
        <w:jc w:val="both"/>
        <w:rPr>
          <w:b/>
          <w:i/>
        </w:rPr>
      </w:pPr>
      <w:r w:rsidRPr="000E6DEE">
        <w:rPr>
          <w:b/>
          <w:i/>
        </w:rPr>
        <w:t>Кадровые условия реализации программы</w:t>
      </w:r>
    </w:p>
    <w:p w:rsidR="001E39F0" w:rsidRPr="000E6DEE" w:rsidRDefault="001E39F0" w:rsidP="00657B98">
      <w:pPr>
        <w:ind w:firstLine="567"/>
        <w:jc w:val="both"/>
      </w:pPr>
      <w:r w:rsidRPr="000E6D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1E39F0" w:rsidRPr="000E6DEE" w:rsidRDefault="001E39F0" w:rsidP="00657B98">
      <w:pPr>
        <w:ind w:firstLine="709"/>
        <w:jc w:val="both"/>
      </w:pPr>
      <w:r w:rsidRPr="000E6DEE">
        <w:lastRenderedPageBreak/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E39F0" w:rsidRPr="000E6DEE" w:rsidRDefault="001E39F0" w:rsidP="001E39F0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1E39F0" w:rsidRPr="000E6DEE" w:rsidTr="00E12D53">
        <w:tc>
          <w:tcPr>
            <w:tcW w:w="8364" w:type="dxa"/>
            <w:shd w:val="clear" w:color="auto" w:fill="EEECE1" w:themeFill="background2"/>
          </w:tcPr>
          <w:p w:rsidR="001E39F0" w:rsidRPr="000E6DEE" w:rsidRDefault="001E39F0" w:rsidP="00E12D53">
            <w:pPr>
              <w:jc w:val="both"/>
            </w:pPr>
            <w:r w:rsidRPr="000E6DEE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1E39F0" w:rsidRPr="000E6DEE" w:rsidRDefault="001E39F0" w:rsidP="00E12D53">
            <w:pPr>
              <w:jc w:val="both"/>
            </w:pPr>
            <w:r w:rsidRPr="000E6DEE">
              <w:t xml:space="preserve"> По факту </w:t>
            </w:r>
          </w:p>
        </w:tc>
      </w:tr>
      <w:tr w:rsidR="001E39F0" w:rsidRPr="000E6DEE" w:rsidTr="00E12D53">
        <w:tc>
          <w:tcPr>
            <w:tcW w:w="8364" w:type="dxa"/>
          </w:tcPr>
          <w:p w:rsidR="001E39F0" w:rsidRPr="000E6DEE" w:rsidRDefault="001E39F0" w:rsidP="00E12D53">
            <w:pPr>
              <w:jc w:val="both"/>
            </w:pPr>
            <w:r w:rsidRPr="000E6DEE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1E39F0" w:rsidRPr="000E6DEE" w:rsidRDefault="001E39F0" w:rsidP="00E12D53">
            <w:pPr>
              <w:jc w:val="both"/>
            </w:pPr>
            <w:r w:rsidRPr="000E6DEE">
              <w:t>Более 60%</w:t>
            </w:r>
          </w:p>
        </w:tc>
      </w:tr>
      <w:tr w:rsidR="001E39F0" w:rsidRPr="000E6DEE" w:rsidTr="00E12D53">
        <w:tc>
          <w:tcPr>
            <w:tcW w:w="8364" w:type="dxa"/>
          </w:tcPr>
          <w:p w:rsidR="001E39F0" w:rsidRPr="000E6DEE" w:rsidRDefault="001E39F0" w:rsidP="00E12D53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1E39F0" w:rsidRPr="000E6DEE" w:rsidRDefault="001E39F0" w:rsidP="00E12D53">
            <w:pPr>
              <w:jc w:val="both"/>
            </w:pPr>
            <w:r w:rsidRPr="000E6DEE">
              <w:t>Более 70%</w:t>
            </w:r>
          </w:p>
        </w:tc>
      </w:tr>
      <w:tr w:rsidR="001E39F0" w:rsidRPr="000E6DEE" w:rsidTr="00E12D53">
        <w:tc>
          <w:tcPr>
            <w:tcW w:w="8364" w:type="dxa"/>
          </w:tcPr>
          <w:p w:rsidR="001E39F0" w:rsidRPr="000E6DEE" w:rsidRDefault="001E39F0" w:rsidP="00E12D53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1E39F0" w:rsidRPr="000E6DEE" w:rsidRDefault="001E39F0" w:rsidP="00E12D53">
            <w:pPr>
              <w:jc w:val="both"/>
            </w:pPr>
            <w:r w:rsidRPr="000E6DEE">
              <w:t>Более 80%</w:t>
            </w:r>
          </w:p>
        </w:tc>
      </w:tr>
      <w:tr w:rsidR="001E39F0" w:rsidRPr="000E6DEE" w:rsidTr="00E12D53">
        <w:tc>
          <w:tcPr>
            <w:tcW w:w="8364" w:type="dxa"/>
          </w:tcPr>
          <w:p w:rsidR="001E39F0" w:rsidRPr="000E6DEE" w:rsidRDefault="001E39F0" w:rsidP="00E12D53">
            <w:pPr>
              <w:jc w:val="both"/>
            </w:pPr>
            <w:r w:rsidRPr="000E6D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1E39F0" w:rsidRPr="000E6DEE" w:rsidRDefault="001E39F0" w:rsidP="00E12D53">
            <w:pPr>
              <w:jc w:val="both"/>
            </w:pPr>
            <w:r w:rsidRPr="000E6DEE">
              <w:t>Более 10%</w:t>
            </w:r>
          </w:p>
        </w:tc>
      </w:tr>
    </w:tbl>
    <w:p w:rsidR="001E39F0" w:rsidRPr="000E6DEE" w:rsidRDefault="001E39F0" w:rsidP="001E39F0">
      <w:pPr>
        <w:ind w:firstLine="709"/>
        <w:jc w:val="both"/>
        <w:rPr>
          <w:b/>
          <w:i/>
        </w:rPr>
      </w:pPr>
      <w:r w:rsidRPr="000E6DEE">
        <w:rPr>
          <w:b/>
          <w:i/>
        </w:rPr>
        <w:t xml:space="preserve">Материально-технические условия </w:t>
      </w:r>
    </w:p>
    <w:p w:rsidR="001E39F0" w:rsidRPr="000E6DEE" w:rsidRDefault="001E39F0" w:rsidP="00657B98">
      <w:pPr>
        <w:ind w:firstLine="709"/>
        <w:jc w:val="both"/>
      </w:pPr>
      <w:r w:rsidRPr="000E6DEE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E39F0" w:rsidRPr="000E6DEE" w:rsidRDefault="001E39F0" w:rsidP="00657B98">
      <w:pPr>
        <w:ind w:firstLine="709"/>
        <w:jc w:val="both"/>
      </w:pPr>
      <w:r w:rsidRPr="000E6D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1E39F0" w:rsidRPr="000E6DEE" w:rsidRDefault="001E39F0" w:rsidP="00657B98">
      <w:pPr>
        <w:ind w:firstLine="709"/>
        <w:jc w:val="both"/>
      </w:pPr>
      <w:r w:rsidRPr="000E6DE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E39F0" w:rsidRPr="000E6DEE" w:rsidRDefault="001E39F0" w:rsidP="00657B98">
      <w:pPr>
        <w:ind w:firstLine="709"/>
        <w:jc w:val="both"/>
      </w:pPr>
      <w:r w:rsidRPr="000E6DEE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1E39F0" w:rsidRPr="000E6DEE" w:rsidRDefault="001E39F0" w:rsidP="00657B98">
      <w:pPr>
        <w:ind w:firstLine="709"/>
        <w:jc w:val="both"/>
      </w:pPr>
      <w:r w:rsidRPr="000E6DEE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1E39F0" w:rsidRPr="000E6DEE" w:rsidRDefault="001E39F0" w:rsidP="00657B98">
      <w:pPr>
        <w:ind w:firstLine="709"/>
        <w:jc w:val="both"/>
      </w:pPr>
      <w:r w:rsidRPr="000E6DEE">
        <w:t xml:space="preserve">- к электронной информационно-образовательной среде </w:t>
      </w:r>
      <w:hyperlink r:id="rId14" w:history="1">
        <w:r w:rsidRPr="000E6DEE">
          <w:rPr>
            <w:rStyle w:val="aa"/>
            <w:color w:val="auto"/>
          </w:rPr>
          <w:t>http://lib.usue.ru/</w:t>
        </w:r>
      </w:hyperlink>
      <w:r w:rsidRPr="000E6DEE">
        <w:t xml:space="preserve"> </w:t>
      </w:r>
    </w:p>
    <w:p w:rsidR="001E39F0" w:rsidRPr="000E6DEE" w:rsidRDefault="001E39F0" w:rsidP="00657B98">
      <w:pPr>
        <w:ind w:firstLine="709"/>
        <w:jc w:val="both"/>
      </w:pPr>
      <w:r w:rsidRPr="000E6DEE">
        <w:t>- к электронно-библиотечным системам.</w:t>
      </w:r>
    </w:p>
    <w:p w:rsidR="001E39F0" w:rsidRPr="000E6DEE" w:rsidRDefault="001E39F0" w:rsidP="00657B98">
      <w:pPr>
        <w:ind w:firstLine="709"/>
        <w:jc w:val="both"/>
      </w:pPr>
      <w:r w:rsidRPr="000E6DEE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1E39F0" w:rsidRPr="000E6DEE" w:rsidRDefault="001E39F0" w:rsidP="00657B98">
      <w:pPr>
        <w:ind w:firstLine="709"/>
        <w:jc w:val="both"/>
        <w:rPr>
          <w:b/>
          <w:i/>
        </w:rPr>
      </w:pPr>
      <w:r w:rsidRPr="000E6DEE">
        <w:rPr>
          <w:b/>
          <w:i/>
        </w:rPr>
        <w:lastRenderedPageBreak/>
        <w:t>Учебно-методические условия</w:t>
      </w:r>
    </w:p>
    <w:p w:rsidR="001E39F0" w:rsidRPr="000E6DEE" w:rsidRDefault="001E39F0" w:rsidP="00657B98">
      <w:pPr>
        <w:ind w:firstLine="709"/>
        <w:jc w:val="both"/>
      </w:pPr>
      <w:r w:rsidRPr="000E6DEE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1E39F0" w:rsidRPr="000E6DEE" w:rsidRDefault="001E39F0" w:rsidP="00657B98">
      <w:pPr>
        <w:ind w:firstLine="709"/>
        <w:jc w:val="both"/>
      </w:pPr>
      <w:r w:rsidRPr="000E6DEE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657B98" w:rsidRPr="002D59E4" w:rsidRDefault="00657B98" w:rsidP="00657B98">
      <w:pPr>
        <w:ind w:firstLine="709"/>
        <w:rPr>
          <w:b/>
          <w:i/>
          <w:color w:val="000000" w:themeColor="text1"/>
        </w:rPr>
      </w:pPr>
      <w:r w:rsidRPr="002D59E4">
        <w:rPr>
          <w:b/>
          <w:i/>
          <w:color w:val="000000" w:themeColor="text1"/>
        </w:rPr>
        <w:t>Электронное портфолио обучающегося по ОПОП</w:t>
      </w:r>
    </w:p>
    <w:p w:rsidR="00657B98" w:rsidRPr="002D59E4" w:rsidRDefault="00657B98" w:rsidP="00657B98">
      <w:pPr>
        <w:ind w:firstLine="709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Портфолио формируется с первого курса и размещается в электронном виде на сайте </w:t>
      </w:r>
      <w:hyperlink r:id="rId15" w:history="1">
        <w:r w:rsidRPr="002D59E4">
          <w:rPr>
            <w:rStyle w:val="aa"/>
            <w:color w:val="000000" w:themeColor="text1"/>
          </w:rPr>
          <w:t>http://portfolio.usue.ru</w:t>
        </w:r>
      </w:hyperlink>
    </w:p>
    <w:p w:rsidR="00657B98" w:rsidRPr="002D59E4" w:rsidRDefault="00657B98" w:rsidP="00657B98">
      <w:pPr>
        <w:ind w:firstLine="709"/>
        <w:jc w:val="both"/>
        <w:rPr>
          <w:color w:val="000000" w:themeColor="text1"/>
        </w:rPr>
      </w:pPr>
      <w:r w:rsidRPr="002D59E4">
        <w:rPr>
          <w:color w:val="000000" w:themeColor="text1"/>
        </w:rPr>
        <w:t>Электронное портфолио обучающегося по ОПОП включает в себя следующие виды письменных работ:</w:t>
      </w:r>
    </w:p>
    <w:p w:rsidR="00657B98" w:rsidRPr="002D59E4" w:rsidRDefault="00657B98" w:rsidP="00657B98">
      <w:pPr>
        <w:pStyle w:val="a6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657B98" w:rsidRPr="002D59E4" w:rsidRDefault="00657B98" w:rsidP="00657B98">
      <w:pPr>
        <w:pStyle w:val="a6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657B98" w:rsidRPr="002D59E4" w:rsidRDefault="00657B98" w:rsidP="00657B98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отчеты по всем видам практики;</w:t>
      </w:r>
    </w:p>
    <w:p w:rsidR="00657B98" w:rsidRPr="002D59E4" w:rsidRDefault="00657B98" w:rsidP="00657B98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рецензии и оценки.</w:t>
      </w:r>
    </w:p>
    <w:p w:rsidR="00657B98" w:rsidRPr="002D59E4" w:rsidRDefault="00657B98" w:rsidP="00657B98">
      <w:pPr>
        <w:pStyle w:val="Default"/>
        <w:shd w:val="clear" w:color="auto" w:fill="FFFFFF"/>
        <w:ind w:firstLine="709"/>
        <w:jc w:val="both"/>
        <w:rPr>
          <w:iCs/>
          <w:color w:val="000000" w:themeColor="text1"/>
        </w:rPr>
      </w:pPr>
      <w:r w:rsidRPr="002D59E4">
        <w:rPr>
          <w:color w:val="000000" w:themeColor="text1"/>
        </w:rPr>
        <w:t xml:space="preserve">Обучающий самостоятельно </w:t>
      </w:r>
      <w:r w:rsidRPr="002D59E4">
        <w:rPr>
          <w:iCs/>
          <w:color w:val="000000" w:themeColor="text1"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657B98" w:rsidRPr="002D59E4" w:rsidRDefault="00657B98" w:rsidP="00657B98">
      <w:pPr>
        <w:pStyle w:val="Default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2D59E4">
        <w:rPr>
          <w:iCs/>
          <w:color w:val="000000" w:themeColor="text1"/>
        </w:rPr>
        <w:t>научно-практических мероприятиях (форумах, конференциях, конкурсах, олимпиадах и т.д.);</w:t>
      </w:r>
    </w:p>
    <w:p w:rsidR="00657B98" w:rsidRPr="002D59E4" w:rsidRDefault="00657B98" w:rsidP="00657B98">
      <w:pPr>
        <w:pStyle w:val="Default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2D59E4">
        <w:rPr>
          <w:iCs/>
          <w:color w:val="000000" w:themeColor="text1"/>
        </w:rPr>
        <w:t>научных публикациях (тезисы докладов);</w:t>
      </w:r>
    </w:p>
    <w:p w:rsidR="00657B98" w:rsidRPr="002D59E4" w:rsidRDefault="00657B98" w:rsidP="00657B98">
      <w:pPr>
        <w:pStyle w:val="Default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</w:rPr>
      </w:pPr>
      <w:r w:rsidRPr="002D59E4">
        <w:rPr>
          <w:iCs/>
          <w:color w:val="000000" w:themeColor="text1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657B98" w:rsidRPr="00657B98" w:rsidRDefault="00657B98" w:rsidP="00657B98">
      <w:pPr>
        <w:pStyle w:val="Default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B98">
        <w:rPr>
          <w:iCs/>
          <w:color w:val="000000" w:themeColor="text1"/>
        </w:rPr>
        <w:t>создании объектов интеллектуальной собственности;</w:t>
      </w:r>
    </w:p>
    <w:p w:rsidR="001E39F0" w:rsidRPr="000E6DEE" w:rsidRDefault="00657B98" w:rsidP="00657B98">
      <w:pPr>
        <w:pStyle w:val="Default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57B98">
        <w:rPr>
          <w:iCs/>
          <w:color w:val="000000" w:themeColor="text1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 xml:space="preserve">1.5. ОБЩАЯ ХАРАКТЕРИСТИКА 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>СОДЕРЖАНИЯ ОБРАЗОВАТЕЛЬНОЙ ДЕЯТЕЛЬНОСТИ ПО ОПОП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1E39F0" w:rsidRPr="000E6DEE" w:rsidRDefault="001E39F0" w:rsidP="00B23369">
      <w:pPr>
        <w:ind w:firstLine="567"/>
        <w:jc w:val="both"/>
        <w:rPr>
          <w:b/>
          <w:i/>
          <w:sz w:val="23"/>
          <w:szCs w:val="23"/>
        </w:rPr>
      </w:pPr>
      <w:r w:rsidRPr="000E6DEE">
        <w:rPr>
          <w:b/>
          <w:i/>
          <w:sz w:val="23"/>
          <w:szCs w:val="23"/>
        </w:rPr>
        <w:t>Аудиторная, контактная работа состоит из: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лекционного типа</w:t>
      </w:r>
      <w:r w:rsidRPr="000E6DEE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семинарского типа</w:t>
      </w:r>
      <w:r w:rsidRPr="000E6DEE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групповые консультации</w:t>
      </w:r>
      <w:r w:rsidRPr="000E6DEE">
        <w:rPr>
          <w:sz w:val="23"/>
          <w:szCs w:val="23"/>
        </w:rPr>
        <w:t>,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0E6DEE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E39F0" w:rsidRPr="000E6DEE" w:rsidRDefault="001E39F0" w:rsidP="00B23369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1E39F0" w:rsidRPr="000E6DEE" w:rsidRDefault="001E39F0" w:rsidP="00B23369">
      <w:pPr>
        <w:ind w:firstLine="567"/>
        <w:jc w:val="both"/>
      </w:pPr>
      <w:r w:rsidRPr="000E6DEE">
        <w:t xml:space="preserve">Предусмотрена </w:t>
      </w:r>
      <w:r w:rsidRPr="000E6DEE">
        <w:rPr>
          <w:b/>
          <w:i/>
        </w:rPr>
        <w:t>аудиторная контактная работа,</w:t>
      </w:r>
      <w:r w:rsidRPr="000E6DEE">
        <w:t xml:space="preserve"> а также контактная работа в электронной информационно-образовательной среде УрГЭУ.</w:t>
      </w:r>
    </w:p>
    <w:p w:rsidR="00E64B1C" w:rsidRDefault="00E64B1C" w:rsidP="00B23369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lastRenderedPageBreak/>
        <w:t>практика по получению первичных профессиональных умений и навыков.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выездная.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стационарная.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НИР.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стационарная;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выездная.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стационарная;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выездная.</w:t>
      </w:r>
    </w:p>
    <w:p w:rsidR="00E64B1C" w:rsidRDefault="00E64B1C" w:rsidP="00B23369">
      <w:pPr>
        <w:widowControl w:val="0"/>
        <w:autoSpaceDE w:val="0"/>
        <w:autoSpaceDN w:val="0"/>
        <w:ind w:firstLine="567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1E39F0" w:rsidRPr="000E6DEE" w:rsidRDefault="001E39F0" w:rsidP="00B23369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E39F0" w:rsidRPr="000E6DEE" w:rsidRDefault="001E39F0" w:rsidP="00B23369">
      <w:pPr>
        <w:ind w:firstLine="567"/>
        <w:jc w:val="both"/>
      </w:pPr>
      <w:r w:rsidRPr="000E6DEE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1E39F0" w:rsidRPr="000E6DEE" w:rsidRDefault="001E39F0" w:rsidP="00B23369">
      <w:pPr>
        <w:ind w:firstLine="567"/>
        <w:jc w:val="both"/>
        <w:rPr>
          <w:b/>
          <w:i/>
        </w:rPr>
      </w:pPr>
      <w:r w:rsidRPr="000E6DEE">
        <w:rPr>
          <w:b/>
          <w:i/>
        </w:rPr>
        <w:t>Формы проведения практик.</w:t>
      </w:r>
    </w:p>
    <w:p w:rsidR="001E39F0" w:rsidRPr="000E6DEE" w:rsidRDefault="001E39F0" w:rsidP="00B23369">
      <w:pPr>
        <w:ind w:firstLine="567"/>
        <w:jc w:val="both"/>
      </w:pPr>
      <w:r w:rsidRPr="000E6DEE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1E39F0" w:rsidRPr="000E6DEE" w:rsidRDefault="001E39F0" w:rsidP="00B23369">
      <w:pPr>
        <w:ind w:firstLine="567"/>
        <w:jc w:val="both"/>
      </w:pPr>
      <w:r w:rsidRPr="000E6D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1E39F0" w:rsidRPr="000E6DEE" w:rsidRDefault="001E39F0" w:rsidP="00B23369">
      <w:pPr>
        <w:ind w:firstLine="567"/>
        <w:jc w:val="both"/>
      </w:pPr>
      <w:r w:rsidRPr="000E6D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1E39F0" w:rsidRPr="000E6DEE" w:rsidRDefault="001E39F0" w:rsidP="00B23369">
      <w:pPr>
        <w:ind w:firstLine="567"/>
        <w:jc w:val="both"/>
        <w:rPr>
          <w:b/>
          <w:i/>
        </w:rPr>
      </w:pPr>
      <w:r w:rsidRPr="000E6DEE">
        <w:rPr>
          <w:b/>
          <w:i/>
        </w:rPr>
        <w:t>Самостоятельная работа студентов</w:t>
      </w:r>
    </w:p>
    <w:p w:rsidR="001E39F0" w:rsidRPr="000E6DEE" w:rsidRDefault="001E39F0" w:rsidP="00B23369">
      <w:pPr>
        <w:ind w:firstLine="567"/>
        <w:jc w:val="both"/>
      </w:pPr>
      <w:r w:rsidRPr="000E6DEE">
        <w:t>Организация самостоятельной работы обучающихся по ОПОП осуществляется по трем направлениям:</w:t>
      </w:r>
    </w:p>
    <w:p w:rsidR="001E39F0" w:rsidRPr="000E6DEE" w:rsidRDefault="001E39F0" w:rsidP="00B23369">
      <w:pPr>
        <w:ind w:firstLine="567"/>
        <w:jc w:val="both"/>
      </w:pPr>
      <w:r w:rsidRPr="000E6D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1E39F0" w:rsidRPr="000E6DEE" w:rsidRDefault="001E39F0" w:rsidP="00B23369">
      <w:pPr>
        <w:ind w:firstLine="567"/>
        <w:jc w:val="both"/>
      </w:pPr>
      <w:r w:rsidRPr="000E6D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1E39F0" w:rsidRPr="000E6DEE" w:rsidRDefault="001E39F0" w:rsidP="00B23369">
      <w:pPr>
        <w:ind w:firstLine="567"/>
        <w:jc w:val="both"/>
      </w:pPr>
      <w:r w:rsidRPr="000E6DEE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1E39F0" w:rsidRPr="000E6DEE" w:rsidRDefault="001E39F0" w:rsidP="00B23369">
      <w:pPr>
        <w:ind w:firstLine="567"/>
        <w:jc w:val="both"/>
        <w:rPr>
          <w:b/>
          <w:i/>
        </w:rPr>
      </w:pPr>
      <w:r w:rsidRPr="000E6DEE">
        <w:rPr>
          <w:b/>
          <w:i/>
        </w:rPr>
        <w:t>Научно-исследовательская работа</w:t>
      </w:r>
    </w:p>
    <w:p w:rsidR="001E39F0" w:rsidRPr="000E6DEE" w:rsidRDefault="001E39F0" w:rsidP="00B23369">
      <w:pPr>
        <w:ind w:firstLine="567"/>
        <w:jc w:val="both"/>
      </w:pPr>
      <w:r w:rsidRPr="000E6DEE">
        <w:t>Подготовка публикаций по профилю, выступления на конференциях, круглых столах и т.д.</w:t>
      </w:r>
    </w:p>
    <w:p w:rsidR="001E39F0" w:rsidRPr="000E6DEE" w:rsidRDefault="001E39F0" w:rsidP="00B23369">
      <w:pPr>
        <w:ind w:firstLine="567"/>
        <w:jc w:val="both"/>
      </w:pPr>
      <w:r w:rsidRPr="000E6DEE">
        <w:rPr>
          <w:b/>
          <w:i/>
        </w:rPr>
        <w:t>Текущий контроль успеваемости</w:t>
      </w:r>
      <w:r w:rsidRPr="000E6DEE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1E39F0" w:rsidRPr="000E6DEE" w:rsidRDefault="001E39F0" w:rsidP="00B23369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E6DEE">
        <w:rPr>
          <w:b/>
          <w:i/>
        </w:rPr>
        <w:t>Промежуточная аттестация</w:t>
      </w:r>
    </w:p>
    <w:p w:rsidR="001E39F0" w:rsidRPr="000E6DEE" w:rsidRDefault="001E39F0" w:rsidP="00B23369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t xml:space="preserve">Порядок проведения </w:t>
      </w:r>
      <w:r w:rsidRPr="000E6DEE">
        <w:rPr>
          <w:b/>
          <w:i/>
        </w:rPr>
        <w:t>промежуточной аттестации</w:t>
      </w:r>
      <w:r w:rsidRPr="000E6D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</w:t>
      </w:r>
      <w:r w:rsidRPr="000E6DEE">
        <w:lastRenderedPageBreak/>
        <w:t>локальными нормативными актами УрГЭУ.</w:t>
      </w:r>
    </w:p>
    <w:p w:rsidR="001E39F0" w:rsidRPr="000E6DEE" w:rsidRDefault="001E39F0" w:rsidP="00B23369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E6DEE">
        <w:rPr>
          <w:b/>
          <w:i/>
        </w:rPr>
        <w:t>Государственная итоговая аттестация</w:t>
      </w:r>
    </w:p>
    <w:p w:rsidR="001E39F0" w:rsidRPr="000E6DEE" w:rsidRDefault="001E39F0" w:rsidP="00B23369">
      <w:pPr>
        <w:ind w:firstLine="567"/>
        <w:jc w:val="both"/>
      </w:pPr>
      <w:r w:rsidRPr="000E6D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1E39F0" w:rsidRPr="000E6DEE" w:rsidRDefault="001E39F0" w:rsidP="00B23369">
      <w:pPr>
        <w:ind w:firstLine="567"/>
        <w:jc w:val="both"/>
      </w:pPr>
      <w:r w:rsidRPr="000E6DEE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1E39F0" w:rsidRPr="000E6DEE" w:rsidRDefault="001E39F0" w:rsidP="00B23369">
      <w:pPr>
        <w:ind w:firstLine="567"/>
        <w:jc w:val="both"/>
      </w:pPr>
      <w:r w:rsidRPr="000E6DEE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1E39F0" w:rsidRPr="000E6DEE" w:rsidRDefault="001E39F0" w:rsidP="001E39F0">
      <w:pPr>
        <w:spacing w:line="360" w:lineRule="auto"/>
        <w:jc w:val="center"/>
        <w:rPr>
          <w:b/>
          <w:sz w:val="28"/>
        </w:rPr>
      </w:pPr>
    </w:p>
    <w:p w:rsidR="001E39F0" w:rsidRPr="000E6DEE" w:rsidRDefault="001E39F0" w:rsidP="001E39F0">
      <w:pPr>
        <w:jc w:val="center"/>
        <w:rPr>
          <w:b/>
          <w:sz w:val="28"/>
        </w:rPr>
      </w:pPr>
      <w:r w:rsidRPr="000E6DEE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1E39F0" w:rsidRPr="000E6DEE" w:rsidRDefault="001E39F0" w:rsidP="001E39F0">
      <w:pPr>
        <w:jc w:val="center"/>
        <w:rPr>
          <w:b/>
          <w:sz w:val="28"/>
        </w:rPr>
      </w:pP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>Текущая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1E39F0" w:rsidRPr="000E6DEE" w:rsidRDefault="001E39F0" w:rsidP="001E39F0">
      <w:pPr>
        <w:ind w:firstLine="539"/>
        <w:jc w:val="both"/>
      </w:pPr>
      <w:r w:rsidRPr="000E6DEE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 xml:space="preserve">Промежуточная аттестация. </w:t>
      </w:r>
      <w:r w:rsidRPr="000E6DEE">
        <w:t xml:space="preserve">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>Государственная итоговая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>. Оценка уровня сформированности компетенций и готовности обучающего решать профессиональные задачи.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 xml:space="preserve">Шкала оценивания для текущей, промежуточной аттестации </w:t>
      </w:r>
      <w:r w:rsidRPr="000E6DEE">
        <w:t>(по дисциплинам Блока 1, практикам Блока 2)</w:t>
      </w:r>
    </w:p>
    <w:p w:rsidR="001E39F0" w:rsidRPr="000E6DEE" w:rsidRDefault="001E39F0" w:rsidP="001E39F0">
      <w:pPr>
        <w:ind w:firstLine="142"/>
        <w:rPr>
          <w:b/>
          <w:i/>
        </w:rPr>
      </w:pPr>
      <w:r w:rsidRPr="000E6DEE">
        <w:t xml:space="preserve">5-4 балла – </w:t>
      </w:r>
      <w:r w:rsidRPr="000E6DEE">
        <w:rPr>
          <w:b/>
          <w:i/>
        </w:rPr>
        <w:t>высокий уровень</w:t>
      </w:r>
    </w:p>
    <w:p w:rsidR="001E39F0" w:rsidRPr="000E6DEE" w:rsidRDefault="001E39F0" w:rsidP="001E39F0">
      <w:pPr>
        <w:ind w:firstLine="142"/>
      </w:pPr>
      <w:r w:rsidRPr="000E6DEE">
        <w:t xml:space="preserve">3 балла – </w:t>
      </w:r>
      <w:r w:rsidRPr="000E6DEE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1E39F0" w:rsidRPr="000E6DEE" w:rsidTr="00E12D53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1E39F0" w:rsidRPr="000E6DEE" w:rsidRDefault="001E39F0" w:rsidP="00E12D53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1E39F0" w:rsidRPr="000E6DEE" w:rsidRDefault="001E39F0" w:rsidP="00E12D53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Характеристика показателя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0E6DEE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1E39F0" w:rsidRPr="000E6DEE" w:rsidRDefault="001E39F0" w:rsidP="00E12D53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0E6DEE">
              <w:rPr>
                <w:bCs/>
              </w:rPr>
              <w:t xml:space="preserve"> </w:t>
            </w:r>
            <w:r w:rsidRPr="000E6DEE">
              <w:rPr>
                <w:b/>
                <w:bCs/>
                <w:i/>
              </w:rPr>
              <w:t>(ответа и т.д.)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на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lastRenderedPageBreak/>
              <w:t>среднем уровне.</w:t>
            </w:r>
          </w:p>
          <w:p w:rsidR="001E39F0" w:rsidRPr="000E6DEE" w:rsidRDefault="001E39F0" w:rsidP="00E12D53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1E39F0" w:rsidRPr="000E6DEE" w:rsidRDefault="001E39F0" w:rsidP="00E12D53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1E39F0" w:rsidRPr="000E6DEE" w:rsidTr="00E12D53">
        <w:tc>
          <w:tcPr>
            <w:tcW w:w="2694" w:type="dxa"/>
          </w:tcPr>
          <w:p w:rsidR="001E39F0" w:rsidRPr="000E6DEE" w:rsidRDefault="001E39F0" w:rsidP="00E12D53">
            <w:pPr>
              <w:jc w:val="both"/>
            </w:pPr>
            <w:r w:rsidRPr="000E6DEE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E12D5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1E39F0" w:rsidRPr="000E6DEE" w:rsidRDefault="001E39F0" w:rsidP="001E39F0">
      <w:pPr>
        <w:tabs>
          <w:tab w:val="left" w:pos="1983"/>
        </w:tabs>
        <w:jc w:val="center"/>
        <w:rPr>
          <w:rFonts w:eastAsia="Calibri"/>
          <w:b/>
          <w:i/>
          <w:lang w:eastAsia="en-US"/>
        </w:rPr>
      </w:pPr>
    </w:p>
    <w:p w:rsidR="001E39F0" w:rsidRPr="000E6DEE" w:rsidRDefault="001E39F0" w:rsidP="001E39F0">
      <w:pPr>
        <w:tabs>
          <w:tab w:val="left" w:pos="1983"/>
        </w:tabs>
        <w:jc w:val="center"/>
        <w:rPr>
          <w:b/>
          <w:i/>
        </w:rPr>
      </w:pPr>
      <w:r w:rsidRPr="000E6DEE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0E6DEE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1E39F0" w:rsidRPr="000E6DEE" w:rsidTr="00E12D53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</w:t>
            </w:r>
          </w:p>
          <w:p w:rsidR="001E39F0" w:rsidRPr="000E6DEE" w:rsidRDefault="001E39F0" w:rsidP="00E12D53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</w:t>
            </w:r>
            <w:r w:rsidRPr="000E6DEE">
              <w:rPr>
                <w:sz w:val="22"/>
                <w:szCs w:val="22"/>
              </w:rPr>
              <w:lastRenderedPageBreak/>
              <w:t xml:space="preserve">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соответствуют.  Имеются не </w:t>
            </w:r>
            <w:r w:rsidRPr="000E6DEE">
              <w:rPr>
                <w:sz w:val="22"/>
                <w:szCs w:val="22"/>
              </w:rPr>
              <w:lastRenderedPageBreak/>
              <w:t xml:space="preserve">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структурой работы. Имеются грубые ошибки </w:t>
            </w:r>
            <w:r w:rsidRPr="000E6DEE">
              <w:rPr>
                <w:sz w:val="22"/>
                <w:szCs w:val="22"/>
              </w:rPr>
              <w:lastRenderedPageBreak/>
              <w:t xml:space="preserve">в выборе и/или применении методов исследования 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7. Наличие публикаций по теме исследования и </w:t>
            </w:r>
            <w:r w:rsidRPr="000E6DEE">
              <w:rPr>
                <w:sz w:val="22"/>
                <w:szCs w:val="22"/>
              </w:rPr>
              <w:lastRenderedPageBreak/>
              <w:t>выступления на конференциях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Имеется не менее трех публикаций автора по  </w:t>
            </w:r>
            <w:r w:rsidRPr="000E6DEE">
              <w:rPr>
                <w:sz w:val="22"/>
                <w:szCs w:val="22"/>
              </w:rPr>
              <w:lastRenderedPageBreak/>
              <w:t>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Имеется  две  публикации автора по  </w:t>
            </w:r>
            <w:r w:rsidRPr="000E6DEE">
              <w:rPr>
                <w:sz w:val="22"/>
                <w:szCs w:val="22"/>
              </w:rPr>
              <w:lastRenderedPageBreak/>
              <w:t>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Имеется  одна публикация автора по  </w:t>
            </w:r>
            <w:r w:rsidRPr="000E6DEE">
              <w:rPr>
                <w:sz w:val="22"/>
                <w:szCs w:val="22"/>
              </w:rPr>
              <w:lastRenderedPageBreak/>
              <w:t>проблеме исследования или выступление на конференции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Недостаточное владение</w:t>
            </w:r>
            <w:r w:rsidRPr="000E6DEE">
              <w:rPr>
                <w:strike/>
                <w:sz w:val="22"/>
                <w:szCs w:val="22"/>
              </w:rPr>
              <w:t xml:space="preserve"> </w:t>
            </w:r>
            <w:r w:rsidRPr="000E6DEE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1E39F0" w:rsidRPr="000E6DEE" w:rsidTr="00E12D53">
        <w:tc>
          <w:tcPr>
            <w:tcW w:w="261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</w:t>
            </w:r>
            <w:r w:rsidRPr="000E6DEE">
              <w:rPr>
                <w:sz w:val="22"/>
                <w:szCs w:val="22"/>
              </w:rPr>
              <w:lastRenderedPageBreak/>
              <w:t xml:space="preserve">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</w:t>
            </w:r>
            <w:r w:rsidRPr="000E6DEE">
              <w:rPr>
                <w:sz w:val="22"/>
                <w:szCs w:val="22"/>
              </w:rPr>
              <w:lastRenderedPageBreak/>
              <w:t xml:space="preserve">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1E39F0" w:rsidRPr="000E6DEE" w:rsidRDefault="001E39F0" w:rsidP="00E12D53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 w:rsidRPr="000E6DEE">
              <w:rPr>
                <w:sz w:val="22"/>
                <w:szCs w:val="22"/>
              </w:rPr>
              <w:lastRenderedPageBreak/>
              <w:t xml:space="preserve">вопросы, неточные формулировки. </w:t>
            </w:r>
          </w:p>
        </w:tc>
      </w:tr>
    </w:tbl>
    <w:p w:rsidR="00B23369" w:rsidRPr="002D59E4" w:rsidRDefault="00B23369" w:rsidP="00B23369">
      <w:pPr>
        <w:ind w:firstLine="709"/>
        <w:rPr>
          <w:color w:val="000000" w:themeColor="text1"/>
        </w:rPr>
      </w:pPr>
      <w:r w:rsidRPr="002D59E4">
        <w:rPr>
          <w:color w:val="000000" w:themeColor="text1"/>
        </w:rPr>
        <w:lastRenderedPageBreak/>
        <w:t>Оценка </w:t>
      </w:r>
      <w:r w:rsidRPr="002D59E4">
        <w:rPr>
          <w:b/>
          <w:bCs/>
          <w:color w:val="000000" w:themeColor="text1"/>
        </w:rPr>
        <w:t>«неудовлетворительно»</w:t>
      </w:r>
      <w:r w:rsidRPr="002D59E4">
        <w:rPr>
          <w:color w:val="000000" w:themeColor="text1"/>
        </w:rPr>
        <w:t> выставляется, если: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B23369" w:rsidRPr="002D59E4" w:rsidRDefault="00B23369" w:rsidP="00B23369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B23369" w:rsidRPr="002D59E4" w:rsidRDefault="00B23369" w:rsidP="00B23369">
      <w:pPr>
        <w:pStyle w:val="a6"/>
        <w:numPr>
          <w:ilvl w:val="1"/>
          <w:numId w:val="4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2D59E4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B23369" w:rsidRPr="002D59E4" w:rsidRDefault="00B23369" w:rsidP="00B23369">
      <w:pPr>
        <w:tabs>
          <w:tab w:val="left" w:pos="993"/>
        </w:tabs>
        <w:jc w:val="both"/>
        <w:rPr>
          <w:color w:val="000000" w:themeColor="text1"/>
        </w:rPr>
      </w:pPr>
    </w:p>
    <w:p w:rsidR="00B23369" w:rsidRPr="002D59E4" w:rsidRDefault="00B23369" w:rsidP="00B23369">
      <w:pPr>
        <w:tabs>
          <w:tab w:val="left" w:pos="993"/>
        </w:tabs>
        <w:jc w:val="both"/>
        <w:rPr>
          <w:color w:val="000000" w:themeColor="text1"/>
        </w:rPr>
      </w:pPr>
    </w:p>
    <w:p w:rsidR="00B23369" w:rsidRPr="002D59E4" w:rsidRDefault="00B23369" w:rsidP="00B23369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B23369" w:rsidRPr="002D59E4" w:rsidRDefault="00B23369" w:rsidP="00B23369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2D59E4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B23369" w:rsidRPr="002D59E4" w:rsidRDefault="00B23369" w:rsidP="00B23369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</w:p>
    <w:p w:rsidR="00B23369" w:rsidRPr="002D59E4" w:rsidRDefault="00B23369" w:rsidP="00B23369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>в</w:t>
      </w:r>
      <w:r w:rsidRPr="002D59E4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2D59E4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2D59E4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D59E4">
        <w:rPr>
          <w:color w:val="000000" w:themeColor="text1"/>
          <w:sz w:val="24"/>
          <w:szCs w:val="24"/>
        </w:rPr>
        <w:t xml:space="preserve">Обучающимся </w:t>
      </w:r>
      <w:r w:rsidRPr="002D59E4">
        <w:rPr>
          <w:color w:val="000000" w:themeColor="text1"/>
          <w:sz w:val="24"/>
          <w:szCs w:val="24"/>
        </w:rPr>
        <w:lastRenderedPageBreak/>
        <w:t>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23369" w:rsidRPr="002D59E4" w:rsidRDefault="00B23369" w:rsidP="00B23369">
      <w:pPr>
        <w:pStyle w:val="a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B23369" w:rsidRPr="002D59E4" w:rsidRDefault="00B23369" w:rsidP="00B23369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</w:rPr>
        <w:t>Для лиц с ограниченными возможностями здоровья по зрению:</w:t>
      </w:r>
    </w:p>
    <w:p w:rsidR="00B23369" w:rsidRPr="002D59E4" w:rsidRDefault="00B23369" w:rsidP="00B23369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B23369" w:rsidRPr="002D59E4" w:rsidRDefault="00B23369" w:rsidP="00B23369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B23369" w:rsidRPr="002D59E4" w:rsidRDefault="00B23369" w:rsidP="00B23369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D59E4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B23369" w:rsidRPr="002D59E4" w:rsidRDefault="00B23369" w:rsidP="00B23369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B23369" w:rsidRPr="002D59E4" w:rsidRDefault="00B23369" w:rsidP="00B23369">
      <w:pPr>
        <w:pStyle w:val="a6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университета.</w:t>
      </w:r>
    </w:p>
    <w:p w:rsidR="00B23369" w:rsidRPr="002D59E4" w:rsidRDefault="00B23369" w:rsidP="00B23369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2D59E4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B23369" w:rsidRPr="002D59E4" w:rsidRDefault="00B23369" w:rsidP="00B23369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2D59E4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B23369" w:rsidRPr="002D59E4" w:rsidRDefault="00B23369" w:rsidP="00B23369">
      <w:pPr>
        <w:pStyle w:val="a6"/>
        <w:numPr>
          <w:ilvl w:val="0"/>
          <w:numId w:val="48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  <w:lang w:eastAsia="en-US"/>
        </w:rPr>
      </w:pPr>
      <w:r w:rsidRPr="002D59E4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информации.</w:t>
      </w:r>
    </w:p>
    <w:p w:rsidR="00AB0B6D" w:rsidRPr="00647D3A" w:rsidRDefault="00B23369" w:rsidP="00B23369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D59E4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647D3A" w:rsidRDefault="00AB0B6D" w:rsidP="001E39F0">
      <w:pPr>
        <w:ind w:firstLine="709"/>
        <w:jc w:val="right"/>
      </w:pPr>
    </w:p>
    <w:p w:rsidR="00AB0B6D" w:rsidRPr="00647D3A" w:rsidRDefault="00AB0B6D" w:rsidP="001E39F0">
      <w:pPr>
        <w:ind w:firstLine="709"/>
        <w:jc w:val="right"/>
      </w:pPr>
    </w:p>
    <w:p w:rsidR="00AB0B6D" w:rsidRPr="00647D3A" w:rsidRDefault="00AB0B6D" w:rsidP="001E39F0">
      <w:pPr>
        <w:ind w:firstLine="709"/>
        <w:jc w:val="right"/>
      </w:pPr>
    </w:p>
    <w:p w:rsidR="00372E41" w:rsidRPr="00647D3A" w:rsidRDefault="00372E41" w:rsidP="001E39F0">
      <w:pPr>
        <w:pStyle w:val="ConsPlusNormal"/>
        <w:ind w:firstLine="539"/>
        <w:jc w:val="center"/>
        <w:rPr>
          <w:b/>
          <w:szCs w:val="24"/>
        </w:rPr>
      </w:pPr>
      <w:r w:rsidRPr="00647D3A">
        <w:rPr>
          <w:b/>
          <w:szCs w:val="24"/>
        </w:rPr>
        <w:br w:type="page"/>
      </w:r>
    </w:p>
    <w:p w:rsidR="00DE0AB3" w:rsidRPr="00647D3A" w:rsidRDefault="00DE0AB3" w:rsidP="001E39F0">
      <w:pPr>
        <w:pStyle w:val="ConsPlusNormal"/>
        <w:ind w:firstLine="539"/>
        <w:jc w:val="center"/>
        <w:rPr>
          <w:b/>
          <w:szCs w:val="24"/>
        </w:rPr>
        <w:sectPr w:rsidR="00DE0AB3" w:rsidRPr="00647D3A" w:rsidSect="00C057F8"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647D3A" w:rsidRDefault="00CE1B18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647D3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647D3A">
        <w:rPr>
          <w:b/>
          <w:sz w:val="28"/>
        </w:rPr>
        <w:t>МАГИСТРАТУРЫ</w:t>
      </w:r>
      <w:r w:rsidRPr="00647D3A">
        <w:rPr>
          <w:b/>
          <w:sz w:val="28"/>
        </w:rPr>
        <w:t>, 38.0</w:t>
      </w:r>
      <w:r w:rsidR="00CE7901" w:rsidRPr="00647D3A">
        <w:rPr>
          <w:b/>
          <w:sz w:val="28"/>
        </w:rPr>
        <w:t>4</w:t>
      </w:r>
      <w:r w:rsidRPr="00647D3A">
        <w:rPr>
          <w:b/>
          <w:sz w:val="28"/>
        </w:rPr>
        <w:t>.01 ЭКОНОМИКА ПО НАПРА</w:t>
      </w:r>
      <w:r w:rsidR="00647D3A" w:rsidRPr="00647D3A">
        <w:rPr>
          <w:b/>
          <w:sz w:val="28"/>
        </w:rPr>
        <w:t>В</w:t>
      </w:r>
      <w:r w:rsidRPr="00647D3A">
        <w:rPr>
          <w:b/>
          <w:sz w:val="28"/>
        </w:rPr>
        <w:t>ЛЕННОСТ</w:t>
      </w:r>
      <w:r w:rsidR="00CE7901" w:rsidRPr="00647D3A">
        <w:rPr>
          <w:b/>
          <w:sz w:val="28"/>
        </w:rPr>
        <w:t>И</w:t>
      </w:r>
      <w:r w:rsidRPr="00647D3A">
        <w:rPr>
          <w:b/>
          <w:sz w:val="28"/>
        </w:rPr>
        <w:t xml:space="preserve"> (ПРОФИЛ</w:t>
      </w:r>
      <w:r w:rsidR="00CE7901" w:rsidRPr="00647D3A">
        <w:rPr>
          <w:b/>
          <w:sz w:val="28"/>
        </w:rPr>
        <w:t>Ю</w:t>
      </w:r>
      <w:r w:rsidRPr="00647D3A">
        <w:rPr>
          <w:b/>
          <w:sz w:val="28"/>
        </w:rPr>
        <w:t>)</w:t>
      </w:r>
    </w:p>
    <w:p w:rsidR="00CE1B18" w:rsidRPr="00647D3A" w:rsidRDefault="00CE1B18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647D3A" w:rsidRDefault="003B7ED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647D3A">
        <w:rPr>
          <w:b/>
        </w:rPr>
        <w:t xml:space="preserve">ОБЩАЯ МАТРИЦА КОМПЕТЕНЦИЙ БАЗОВОЙ ЧАСТИ ПРОГРАММЫ </w:t>
      </w:r>
      <w:r w:rsidR="005F2F5A" w:rsidRPr="00647D3A">
        <w:rPr>
          <w:b/>
        </w:rPr>
        <w:t>МАГИСТРАТУРЫ</w:t>
      </w:r>
    </w:p>
    <w:p w:rsidR="00DE0AB3" w:rsidRPr="00647D3A" w:rsidRDefault="00DE0AB3" w:rsidP="001E39F0">
      <w:pPr>
        <w:widowControl w:val="0"/>
        <w:tabs>
          <w:tab w:val="clear" w:pos="708"/>
        </w:tabs>
        <w:autoSpaceDE w:val="0"/>
        <w:autoSpaceDN w:val="0"/>
        <w:adjustRightInd w:val="0"/>
        <w:jc w:val="both"/>
      </w:pPr>
      <w:r w:rsidRPr="00647D3A">
        <w:t xml:space="preserve">Дисциплины, относящиеся </w:t>
      </w:r>
      <w:r w:rsidRPr="00647D3A">
        <w:rPr>
          <w:b/>
          <w:i/>
        </w:rPr>
        <w:t xml:space="preserve">к базовой части программы </w:t>
      </w:r>
      <w:r w:rsidR="005F2F5A" w:rsidRPr="00647D3A">
        <w:rPr>
          <w:b/>
          <w:i/>
        </w:rPr>
        <w:t>магистратуры</w:t>
      </w:r>
      <w:r w:rsidRPr="00647D3A">
        <w:t xml:space="preserve">, обязательные вне зависимости от направленности (профиля) программы </w:t>
      </w:r>
      <w:r w:rsidR="005F2F5A" w:rsidRPr="00647D3A">
        <w:t>магистратуры</w:t>
      </w:r>
      <w:r w:rsidRPr="00647D3A">
        <w:t xml:space="preserve">. </w:t>
      </w:r>
    </w:p>
    <w:tbl>
      <w:tblPr>
        <w:tblW w:w="1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3826"/>
        <w:gridCol w:w="667"/>
        <w:gridCol w:w="567"/>
        <w:gridCol w:w="665"/>
        <w:gridCol w:w="933"/>
        <w:gridCol w:w="801"/>
        <w:gridCol w:w="991"/>
        <w:gridCol w:w="596"/>
        <w:gridCol w:w="737"/>
        <w:gridCol w:w="834"/>
        <w:gridCol w:w="551"/>
        <w:gridCol w:w="596"/>
        <w:gridCol w:w="533"/>
        <w:gridCol w:w="735"/>
        <w:gridCol w:w="709"/>
        <w:gridCol w:w="895"/>
      </w:tblGrid>
      <w:tr w:rsidR="00B029FC" w:rsidRPr="00647D3A" w:rsidTr="006E19C4">
        <w:trPr>
          <w:tblHeader/>
          <w:jc w:val="center"/>
        </w:trPr>
        <w:tc>
          <w:tcPr>
            <w:tcW w:w="1345" w:type="dxa"/>
            <w:vMerge w:val="restart"/>
            <w:shd w:val="clear" w:color="auto" w:fill="FFFFFF"/>
          </w:tcPr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Индекс дисци</w:t>
            </w:r>
            <w:r w:rsidR="00861BEE" w:rsidRPr="00647D3A">
              <w:rPr>
                <w:sz w:val="20"/>
                <w:szCs w:val="20"/>
              </w:rPr>
              <w:t>п</w:t>
            </w:r>
            <w:r w:rsidRPr="00647D3A">
              <w:rPr>
                <w:sz w:val="20"/>
                <w:szCs w:val="20"/>
              </w:rPr>
              <w:t>лины</w:t>
            </w:r>
          </w:p>
        </w:tc>
        <w:tc>
          <w:tcPr>
            <w:tcW w:w="3826" w:type="dxa"/>
            <w:vMerge w:val="restart"/>
            <w:shd w:val="clear" w:color="auto" w:fill="FFFFFF"/>
          </w:tcPr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Наименование</w:t>
            </w:r>
          </w:p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 xml:space="preserve">дисциплин 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</w:t>
            </w:r>
            <w:r w:rsidR="00835172" w:rsidRPr="00647D3A">
              <w:rPr>
                <w:sz w:val="20"/>
                <w:szCs w:val="20"/>
              </w:rPr>
              <w:t>бщекультурные</w:t>
            </w:r>
            <w:r w:rsidRPr="00647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gridSpan w:val="3"/>
            <w:vMerge w:val="restart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</w:t>
            </w:r>
            <w:r w:rsidR="00835172" w:rsidRPr="00647D3A">
              <w:rPr>
                <w:sz w:val="20"/>
                <w:szCs w:val="20"/>
              </w:rPr>
              <w:t>бщепрофессиональные</w:t>
            </w:r>
          </w:p>
        </w:tc>
        <w:tc>
          <w:tcPr>
            <w:tcW w:w="6186" w:type="dxa"/>
            <w:gridSpan w:val="9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</w:t>
            </w:r>
            <w:r w:rsidR="00835172" w:rsidRPr="00647D3A">
              <w:rPr>
                <w:sz w:val="20"/>
                <w:szCs w:val="20"/>
              </w:rPr>
              <w:t>рофессиональные</w:t>
            </w:r>
            <w:r w:rsidRPr="00647D3A">
              <w:rPr>
                <w:sz w:val="20"/>
                <w:szCs w:val="20"/>
              </w:rPr>
              <w:t xml:space="preserve"> </w:t>
            </w:r>
          </w:p>
        </w:tc>
      </w:tr>
      <w:tr w:rsidR="00B029FC" w:rsidRPr="00647D3A" w:rsidTr="006E19C4">
        <w:trPr>
          <w:trHeight w:val="728"/>
          <w:tblHeader/>
          <w:jc w:val="center"/>
        </w:trPr>
        <w:tc>
          <w:tcPr>
            <w:tcW w:w="1345" w:type="dxa"/>
            <w:vMerge/>
            <w:shd w:val="clear" w:color="auto" w:fill="FFFFFF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FFFFFF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vMerge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4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864" w:type="dxa"/>
            <w:gridSpan w:val="3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B029FC" w:rsidRPr="00647D3A" w:rsidTr="006E19C4">
        <w:trPr>
          <w:cantSplit/>
          <w:trHeight w:val="907"/>
          <w:jc w:val="center"/>
        </w:trPr>
        <w:tc>
          <w:tcPr>
            <w:tcW w:w="134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398E" w:rsidRPr="00647D3A" w:rsidRDefault="003C398E" w:rsidP="001E39F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398E" w:rsidRPr="00647D3A" w:rsidRDefault="003C398E" w:rsidP="001E3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ОК-3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2</w:t>
            </w:r>
          </w:p>
        </w:tc>
      </w:tr>
      <w:tr w:rsidR="00B029FC" w:rsidRPr="00647D3A" w:rsidTr="00D75371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(модули)</w:t>
            </w:r>
            <w:r w:rsidR="00A83DF6" w:rsidRPr="00647D3A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Б1.Б.01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Б1.Б.02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Б1.Б.03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Б1.Б.04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00562C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00562C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00562C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00562C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029FC" w:rsidRPr="00647D3A" w:rsidTr="00D75371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  <w:r w:rsidR="00A83DF6" w:rsidRPr="00647D3A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372E41" w:rsidRPr="00647D3A" w:rsidRDefault="00DE0AB3" w:rsidP="001E39F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647D3A">
        <w:t xml:space="preserve">Матрица компетенций дисциплин вариативной программы </w:t>
      </w:r>
      <w:r w:rsidR="005F2F5A" w:rsidRPr="00647D3A">
        <w:t>магистратуры</w:t>
      </w:r>
      <w:r w:rsidRPr="00647D3A">
        <w:t>, практик, определяющих направленности (профили) программ</w:t>
      </w:r>
      <w:r w:rsidR="002C3D0B" w:rsidRPr="00647D3A">
        <w:t xml:space="preserve">ы </w:t>
      </w:r>
      <w:r w:rsidR="005F2F5A" w:rsidRPr="00647D3A">
        <w:t>магистратуры</w:t>
      </w:r>
      <w:r w:rsidR="002C3D0B" w:rsidRPr="00647D3A">
        <w:t>.</w:t>
      </w:r>
      <w:r w:rsidR="00372E41" w:rsidRPr="00647D3A">
        <w:br w:type="page"/>
      </w:r>
    </w:p>
    <w:p w:rsidR="00041294" w:rsidRPr="00647D3A" w:rsidRDefault="00041294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647D3A">
        <w:rPr>
          <w:b/>
          <w:sz w:val="28"/>
        </w:rPr>
        <w:lastRenderedPageBreak/>
        <w:t>2.</w:t>
      </w:r>
      <w:r w:rsidR="00AF0750">
        <w:rPr>
          <w:b/>
          <w:sz w:val="28"/>
        </w:rPr>
        <w:t>2</w:t>
      </w:r>
      <w:r w:rsidRPr="00647D3A">
        <w:rPr>
          <w:b/>
          <w:sz w:val="28"/>
        </w:rPr>
        <w:t>. ПО НАПРА</w:t>
      </w:r>
      <w:r w:rsidR="00647D3A" w:rsidRPr="00647D3A">
        <w:rPr>
          <w:b/>
          <w:sz w:val="28"/>
        </w:rPr>
        <w:t>В</w:t>
      </w:r>
      <w:r w:rsidRPr="00647D3A">
        <w:rPr>
          <w:b/>
          <w:sz w:val="28"/>
        </w:rPr>
        <w:t xml:space="preserve">ЛЕННОСТИ (ПРОФИЛЮ) </w:t>
      </w:r>
    </w:p>
    <w:p w:rsidR="00041294" w:rsidRPr="00647D3A" w:rsidRDefault="00E12D53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E12D53">
        <w:rPr>
          <w:b/>
          <w:i/>
          <w:sz w:val="28"/>
        </w:rPr>
        <w:t>ВНЕШНЕЭКОНОМИЧЕСКАЯ ДЕЯТЕЛЬНОСТЬ ПРЕДПРИЯТИЯ И ТАМОЖЕННОЕ РЕГУЛИРОВАНИЕ</w:t>
      </w:r>
    </w:p>
    <w:p w:rsidR="00041294" w:rsidRPr="00647D3A" w:rsidRDefault="00041294" w:rsidP="001E39F0">
      <w:pPr>
        <w:ind w:firstLine="709"/>
        <w:jc w:val="both"/>
        <w:rPr>
          <w:b/>
          <w:i/>
        </w:rPr>
      </w:pPr>
    </w:p>
    <w:p w:rsidR="00561058" w:rsidRDefault="00041294" w:rsidP="001E39F0">
      <w:pPr>
        <w:ind w:firstLine="709"/>
        <w:jc w:val="both"/>
      </w:pPr>
      <w:r w:rsidRPr="00647D3A">
        <w:rPr>
          <w:b/>
          <w:i/>
        </w:rPr>
        <w:t>Цель программы</w:t>
      </w:r>
      <w:r w:rsidRPr="00647D3A">
        <w:t xml:space="preserve"> - </w:t>
      </w:r>
      <w:r w:rsidR="001B744E" w:rsidRPr="00647D3A">
        <w:t xml:space="preserve">подготовка высококвалифицированных магистров в сфере внешнеэкономической деятельности и таможенного регулирования </w:t>
      </w:r>
      <w:r w:rsidR="00561058" w:rsidRPr="00647D3A">
        <w:t xml:space="preserve">для </w:t>
      </w:r>
      <w:r w:rsidR="001B744E" w:rsidRPr="00647D3A">
        <w:t>организационно-управленческой, аналитической и научно-исследовательской деятельности</w:t>
      </w:r>
      <w:r w:rsidR="00561058" w:rsidRPr="00647D3A">
        <w:t>.</w:t>
      </w:r>
    </w:p>
    <w:p w:rsidR="00A248F1" w:rsidRPr="000E6DEE" w:rsidRDefault="00A248F1" w:rsidP="00A248F1">
      <w:pPr>
        <w:ind w:firstLine="709"/>
        <w:rPr>
          <w:b/>
          <w:i/>
        </w:rPr>
      </w:pPr>
      <w:r w:rsidRPr="000E6DEE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EF4D01" w:rsidRPr="009E3062" w:rsidRDefault="00EF4D01" w:rsidP="00EF4D01">
      <w:pPr>
        <w:ind w:firstLine="709"/>
        <w:jc w:val="both"/>
      </w:pPr>
      <w:r w:rsidRPr="009E3062">
        <w:t>Ведущий специалист</w:t>
      </w:r>
    </w:p>
    <w:p w:rsidR="00EF4D01" w:rsidRPr="009E3062" w:rsidRDefault="00EF4D01" w:rsidP="00EF4D01">
      <w:pPr>
        <w:ind w:firstLine="709"/>
        <w:jc w:val="both"/>
      </w:pPr>
      <w:r w:rsidRPr="009E3062">
        <w:t>Работник контрактной службы</w:t>
      </w:r>
    </w:p>
    <w:p w:rsidR="00EF4D01" w:rsidRPr="009E3062" w:rsidRDefault="00EF4D01" w:rsidP="00EF4D01">
      <w:pPr>
        <w:ind w:firstLine="709"/>
        <w:jc w:val="both"/>
      </w:pPr>
      <w:r w:rsidRPr="009E3062">
        <w:t>Заместитель руководителя подразделения</w:t>
      </w:r>
    </w:p>
    <w:p w:rsidR="00EF4D01" w:rsidRPr="009E3062" w:rsidRDefault="00EF4D01" w:rsidP="00EF4D01">
      <w:pPr>
        <w:ind w:firstLine="709"/>
        <w:jc w:val="both"/>
      </w:pPr>
      <w:r w:rsidRPr="009E3062">
        <w:t>Руководитель подразделения</w:t>
      </w:r>
    </w:p>
    <w:p w:rsidR="00EF4D01" w:rsidRPr="009E3062" w:rsidRDefault="00EF4D01" w:rsidP="00EF4D01">
      <w:pPr>
        <w:ind w:firstLine="709"/>
        <w:jc w:val="both"/>
      </w:pPr>
      <w:r w:rsidRPr="009E3062">
        <w:t>Руководитель контрактной службы</w:t>
      </w:r>
    </w:p>
    <w:p w:rsidR="00A248F1" w:rsidRPr="009E3062" w:rsidRDefault="00EF4D01" w:rsidP="00EF4D01">
      <w:pPr>
        <w:ind w:firstLine="709"/>
        <w:jc w:val="both"/>
      </w:pPr>
      <w:r w:rsidRPr="009E3062">
        <w:t>Контрактный управляющий</w:t>
      </w:r>
    </w:p>
    <w:p w:rsidR="00A248F1" w:rsidRPr="009E3062" w:rsidRDefault="009E3062" w:rsidP="001E39F0">
      <w:pPr>
        <w:ind w:firstLine="709"/>
        <w:jc w:val="both"/>
      </w:pPr>
      <w:r w:rsidRPr="009E3062">
        <w:rPr>
          <w:iCs/>
          <w:color w:val="333333"/>
        </w:rPr>
        <w:t>Аналитики систем управления и организации</w:t>
      </w:r>
    </w:p>
    <w:p w:rsidR="00AF0750" w:rsidRDefault="00AF0750" w:rsidP="001E39F0">
      <w:pPr>
        <w:ind w:firstLine="709"/>
        <w:jc w:val="both"/>
        <w:rPr>
          <w:b/>
        </w:rPr>
      </w:pPr>
    </w:p>
    <w:p w:rsidR="00CA4643" w:rsidRPr="00647D3A" w:rsidRDefault="00143E4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647D3A">
        <w:rPr>
          <w:b/>
        </w:rPr>
        <w:t xml:space="preserve">МАТРИЦА </w:t>
      </w:r>
      <w:r w:rsidR="00647D3A" w:rsidRPr="00647D3A">
        <w:rPr>
          <w:b/>
        </w:rPr>
        <w:t>КОМПЕТЕНЦИЙ ДИСЦИПЛИН</w:t>
      </w:r>
      <w:r w:rsidRPr="00647D3A">
        <w:rPr>
          <w:b/>
        </w:rPr>
        <w:t xml:space="preserve"> ВАРИАТИВНОЙ ЧАСТИ ПРОГРАММЫ </w:t>
      </w:r>
      <w:r w:rsidR="005F2F5A" w:rsidRPr="00647D3A">
        <w:rPr>
          <w:b/>
        </w:rPr>
        <w:t>МАГИСТРАТУРЫ</w:t>
      </w:r>
      <w:r w:rsidRPr="00647D3A">
        <w:rPr>
          <w:b/>
        </w:rPr>
        <w:t xml:space="preserve"> И ПРАКТИКИ, </w:t>
      </w:r>
      <w:r w:rsidR="00CA4643" w:rsidRPr="00647D3A">
        <w:rPr>
          <w:b/>
        </w:rPr>
        <w:t xml:space="preserve">ОПРЕДЕЛЯЮЩИЕ НАПРАВЛЕННОСТЬ (ПРОФИЛЬ) </w:t>
      </w:r>
    </w:p>
    <w:p w:rsidR="00735FA3" w:rsidRPr="00647D3A" w:rsidRDefault="00E12D53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  <w:r w:rsidRPr="00E12D53">
        <w:rPr>
          <w:b/>
          <w:i/>
        </w:rPr>
        <w:t>ВНЕШНЕЭКОНОМИЧЕСКАЯ ДЕЯТЕЛЬНОСТЬ ПРЕДПРИЯТИЯ И ТАМОЖЕННОЕ РЕГУЛИРОВАНИЕ</w:t>
      </w:r>
    </w:p>
    <w:tbl>
      <w:tblPr>
        <w:tblW w:w="15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4481"/>
        <w:gridCol w:w="531"/>
        <w:gridCol w:w="425"/>
        <w:gridCol w:w="428"/>
        <w:gridCol w:w="499"/>
        <w:gridCol w:w="396"/>
        <w:gridCol w:w="521"/>
        <w:gridCol w:w="426"/>
        <w:gridCol w:w="425"/>
        <w:gridCol w:w="405"/>
        <w:gridCol w:w="479"/>
        <w:gridCol w:w="110"/>
        <w:gridCol w:w="426"/>
        <w:gridCol w:w="425"/>
        <w:gridCol w:w="614"/>
        <w:gridCol w:w="627"/>
        <w:gridCol w:w="1004"/>
        <w:gridCol w:w="1831"/>
      </w:tblGrid>
      <w:tr w:rsidR="00C858DE" w:rsidRPr="00C858DE" w:rsidTr="00EF44EA">
        <w:trPr>
          <w:tblHeader/>
          <w:jc w:val="center"/>
        </w:trPr>
        <w:tc>
          <w:tcPr>
            <w:tcW w:w="1724" w:type="dxa"/>
            <w:vMerge w:val="restart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4481" w:type="dxa"/>
            <w:vMerge w:val="restart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84" w:type="dxa"/>
            <w:gridSpan w:val="3"/>
            <w:vMerge w:val="restart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1416" w:type="dxa"/>
            <w:gridSpan w:val="3"/>
            <w:vMerge w:val="restart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4941" w:type="dxa"/>
            <w:gridSpan w:val="10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831" w:type="dxa"/>
            <w:vMerge w:val="restart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  <w:tab w:val="left" w:pos="88"/>
                <w:tab w:val="left" w:pos="1505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C858DE" w:rsidRPr="00C858DE" w:rsidTr="00EF44EA">
        <w:trPr>
          <w:trHeight w:val="728"/>
          <w:tblHeader/>
          <w:jc w:val="center"/>
        </w:trPr>
        <w:tc>
          <w:tcPr>
            <w:tcW w:w="1724" w:type="dxa"/>
            <w:vMerge/>
            <w:shd w:val="clear" w:color="auto" w:fill="FFFFFF"/>
          </w:tcPr>
          <w:p w:rsidR="00C858DE" w:rsidRPr="00C858DE" w:rsidRDefault="00C858DE" w:rsidP="00EF44EA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vMerge/>
            <w:shd w:val="clear" w:color="auto" w:fill="FFFFFF"/>
          </w:tcPr>
          <w:p w:rsidR="00C858DE" w:rsidRPr="00C858DE" w:rsidRDefault="00C858DE" w:rsidP="00EF44EA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shd w:val="clear" w:color="auto" w:fill="auto"/>
          </w:tcPr>
          <w:p w:rsidR="00C858DE" w:rsidRPr="00C858DE" w:rsidRDefault="00C858DE" w:rsidP="00EF44EA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65" w:type="dxa"/>
            <w:gridSpan w:val="3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631" w:type="dxa"/>
            <w:gridSpan w:val="2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831" w:type="dxa"/>
            <w:vMerge/>
            <w:shd w:val="clear" w:color="auto" w:fill="auto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858DE" w:rsidRPr="00C858DE" w:rsidTr="00EF44EA">
        <w:trPr>
          <w:cantSplit/>
          <w:trHeight w:val="907"/>
          <w:tblHeader/>
          <w:jc w:val="center"/>
        </w:trPr>
        <w:tc>
          <w:tcPr>
            <w:tcW w:w="1724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58DE" w:rsidRPr="00C858DE" w:rsidRDefault="00C858DE" w:rsidP="00EF44EA">
            <w:pPr>
              <w:rPr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ОК-3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ОПК-2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589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ПК-12</w:t>
            </w:r>
          </w:p>
        </w:tc>
        <w:tc>
          <w:tcPr>
            <w:tcW w:w="1831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C858DE" w:rsidRPr="00C858DE" w:rsidRDefault="00C858DE" w:rsidP="00EF44E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Блок 1.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Дисциплины (модули).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Организация и техника международных коммерческих операций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Б1.В.03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Стратегическое планирование ВЭД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08.037</w:t>
            </w:r>
          </w:p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Б1.В.04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Таможенные операции и процедуры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Б1.В.05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Международное инновационное предпринимательство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Б1.В.06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Научно-исследовательский семинар по внешнеэкономической деятельности и таможенному регулированию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lastRenderedPageBreak/>
              <w:t>Б1.В.ДВ.01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Дисциплины по выбору Б1.В.ДВ.1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Б1.В.ДВ.01.01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Анализ и оценка эффективности международных бизнес-проектов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Б1.В.ДВ.01.02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ВЭД организаций России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Б1.В.ДВ.02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Дисциплины по выбору Б1.В.ДВ.2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Б1.В.ДВ.02.01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Международные транспортные операции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Б1.В.ДВ.02.02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Институциональное регулирование международной торговли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Б1.В.ДВ.03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Дисциплины по выбору Б1.В.ДВ.3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Б1.В.ДВ.03.01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Таможенная экспертиза при осуществлении экспортно-импортных операций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Б1.В.ДВ.03.02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Таможенная экспертиза во внешней торговле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Б1.В.ДВ.04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Дисциплины по выбору Б1.В.ДВ.4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Б1.В.ДВ.04.01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Экономика организации (продвинутый уровень)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Б1.В.ДВ.04.02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Анализ отраслевых рынков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trHeight w:val="517"/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Блок 2.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 (НИР).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Б2.В.01(У)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Б2.В.02(Н)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021BF2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Б2.В.03(П)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858DE" w:rsidRPr="00C858DE" w:rsidTr="00C858DE">
        <w:trPr>
          <w:jc w:val="center"/>
        </w:trPr>
        <w:tc>
          <w:tcPr>
            <w:tcW w:w="1724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Б2.В.04(Пд)</w:t>
            </w:r>
          </w:p>
        </w:tc>
        <w:tc>
          <w:tcPr>
            <w:tcW w:w="4481" w:type="dxa"/>
            <w:shd w:val="clear" w:color="000000" w:fill="FFFFFF"/>
          </w:tcPr>
          <w:p w:rsidR="00C858DE" w:rsidRPr="00C858DE" w:rsidRDefault="00C858DE" w:rsidP="00EF44EA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08.037</w:t>
            </w:r>
          </w:p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C858DE" w:rsidRPr="00C858DE" w:rsidTr="00EF44EA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rPr>
                <w:b/>
                <w:sz w:val="20"/>
                <w:szCs w:val="20"/>
              </w:rPr>
            </w:pPr>
            <w:r w:rsidRPr="00C858DE">
              <w:rPr>
                <w:b/>
                <w:sz w:val="20"/>
                <w:szCs w:val="20"/>
              </w:rPr>
              <w:t>ФТД. Факультативы.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C858DE" w:rsidRPr="00C858DE" w:rsidRDefault="00C858DE" w:rsidP="00EF44EA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86973" w:rsidRPr="00647D3A" w:rsidTr="00EF44EA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86973" w:rsidRPr="00C858DE" w:rsidRDefault="00486973" w:rsidP="00486973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ФТД.В.01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86973" w:rsidRPr="00C858DE" w:rsidRDefault="00486973" w:rsidP="00486973">
            <w:pPr>
              <w:rPr>
                <w:sz w:val="20"/>
                <w:szCs w:val="20"/>
              </w:rPr>
            </w:pPr>
            <w:r w:rsidRPr="00C858DE">
              <w:rPr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86973" w:rsidRPr="00C858DE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86973" w:rsidRPr="00647D3A" w:rsidRDefault="00486973" w:rsidP="00486973">
            <w:pPr>
              <w:jc w:val="center"/>
              <w:rPr>
                <w:b/>
                <w:bCs/>
                <w:sz w:val="20"/>
                <w:szCs w:val="20"/>
              </w:rPr>
            </w:pPr>
            <w:r w:rsidRPr="00C858DE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3E45" w:rsidRPr="00647D3A" w:rsidRDefault="00143E4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F7733E" w:rsidRPr="00647D3A" w:rsidRDefault="00F7733E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530B2C" w:rsidRPr="00647D3A" w:rsidRDefault="00530B2C" w:rsidP="001E39F0"/>
    <w:p w:rsidR="00AE772C" w:rsidRPr="00647D3A" w:rsidRDefault="00AE772C" w:rsidP="001E39F0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647D3A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647D3A" w:rsidRDefault="00DE0AB3" w:rsidP="001E39F0">
      <w:pPr>
        <w:ind w:firstLine="709"/>
        <w:jc w:val="right"/>
      </w:pPr>
      <w:r w:rsidRPr="00647D3A">
        <w:lastRenderedPageBreak/>
        <w:t>Приложение</w:t>
      </w:r>
      <w:r w:rsidR="001716CD" w:rsidRPr="00647D3A">
        <w:t xml:space="preserve"> 1</w:t>
      </w:r>
    </w:p>
    <w:p w:rsidR="00972DE8" w:rsidRPr="00647D3A" w:rsidRDefault="00972DE8" w:rsidP="001E39F0">
      <w:pPr>
        <w:ind w:firstLine="709"/>
        <w:jc w:val="center"/>
      </w:pPr>
    </w:p>
    <w:p w:rsidR="00DE0AB3" w:rsidRPr="00647D3A" w:rsidRDefault="00DE0AB3" w:rsidP="001E39F0">
      <w:pPr>
        <w:ind w:firstLine="709"/>
        <w:jc w:val="center"/>
      </w:pPr>
      <w:r w:rsidRPr="00647D3A">
        <w:t>Перечень профессиональных стандартов,</w:t>
      </w:r>
    </w:p>
    <w:p w:rsidR="00DE0AB3" w:rsidRPr="00647D3A" w:rsidRDefault="00DE0AB3" w:rsidP="001E39F0">
      <w:pPr>
        <w:ind w:firstLine="709"/>
        <w:jc w:val="center"/>
      </w:pPr>
      <w:r w:rsidRPr="00647D3A">
        <w:t>соответствующих профессиональной деятельности выпускников, освоивших</w:t>
      </w:r>
    </w:p>
    <w:p w:rsidR="00972DE8" w:rsidRPr="00647D3A" w:rsidRDefault="00DE0AB3" w:rsidP="001E39F0">
      <w:pPr>
        <w:ind w:firstLine="709"/>
        <w:jc w:val="center"/>
      </w:pPr>
      <w:r w:rsidRPr="00647D3A">
        <w:t xml:space="preserve">программу </w:t>
      </w:r>
      <w:r w:rsidR="005F2F5A" w:rsidRPr="00647D3A">
        <w:t>магистратуры</w:t>
      </w:r>
      <w:r w:rsidRPr="00647D3A">
        <w:t xml:space="preserve"> по направлению подготовки </w:t>
      </w:r>
    </w:p>
    <w:p w:rsidR="001C16F2" w:rsidRPr="00647D3A" w:rsidRDefault="001C16F2" w:rsidP="001E39F0">
      <w:pPr>
        <w:ind w:firstLine="709"/>
        <w:jc w:val="center"/>
      </w:pPr>
      <w:r w:rsidRPr="00647D3A">
        <w:t>38.0</w:t>
      </w:r>
      <w:r w:rsidR="001E6831" w:rsidRPr="00647D3A">
        <w:t>4</w:t>
      </w:r>
      <w:r w:rsidRPr="00647D3A">
        <w:t>.01 Экономика</w:t>
      </w:r>
      <w:r w:rsidR="00AB1019" w:rsidRPr="00647D3A">
        <w:t xml:space="preserve"> (уровень магистратуры)</w:t>
      </w:r>
    </w:p>
    <w:p w:rsidR="001C16F2" w:rsidRPr="00647D3A" w:rsidRDefault="001C16F2" w:rsidP="001E39F0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B029FC" w:rsidRPr="00647D3A" w:rsidTr="00A248F1">
        <w:tc>
          <w:tcPr>
            <w:tcW w:w="562" w:type="dxa"/>
            <w:shd w:val="clear" w:color="auto" w:fill="EEECE1" w:themeFill="background2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sz w:val="22"/>
                <w:szCs w:val="22"/>
              </w:rPr>
              <w:t>№ п/п</w:t>
            </w:r>
          </w:p>
          <w:p w:rsidR="00DE0AB3" w:rsidRPr="00647D3A" w:rsidRDefault="00DE0AB3" w:rsidP="001E39F0">
            <w:pPr>
              <w:jc w:val="center"/>
            </w:pPr>
          </w:p>
        </w:tc>
        <w:tc>
          <w:tcPr>
            <w:tcW w:w="1568" w:type="dxa"/>
            <w:shd w:val="clear" w:color="auto" w:fill="EEECE1" w:themeFill="background2"/>
          </w:tcPr>
          <w:p w:rsidR="00DE0AB3" w:rsidRPr="00647D3A" w:rsidRDefault="00DE0AB3" w:rsidP="001E39F0">
            <w:r w:rsidRPr="00647D3A">
              <w:rPr>
                <w:sz w:val="22"/>
                <w:szCs w:val="22"/>
              </w:rPr>
              <w:t>Код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профессионального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EECE1" w:themeFill="background2"/>
          </w:tcPr>
          <w:p w:rsidR="00DE0AB3" w:rsidRPr="00647D3A" w:rsidRDefault="00DE0AB3" w:rsidP="001E39F0">
            <w:pPr>
              <w:ind w:firstLine="709"/>
              <w:jc w:val="both"/>
            </w:pPr>
            <w:r w:rsidRPr="00647D3A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B029FC" w:rsidRPr="00647D3A" w:rsidTr="00DC50F6">
        <w:tc>
          <w:tcPr>
            <w:tcW w:w="10031" w:type="dxa"/>
            <w:gridSpan w:val="3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sz w:val="22"/>
                <w:szCs w:val="22"/>
              </w:rPr>
              <w:t>08 Финансы и экономика</w:t>
            </w:r>
          </w:p>
        </w:tc>
      </w:tr>
      <w:tr w:rsidR="00C858DE" w:rsidRPr="00647D3A" w:rsidTr="006E19C4">
        <w:tc>
          <w:tcPr>
            <w:tcW w:w="562" w:type="dxa"/>
            <w:shd w:val="clear" w:color="auto" w:fill="auto"/>
          </w:tcPr>
          <w:p w:rsidR="00C858DE" w:rsidRPr="00647D3A" w:rsidRDefault="00C858DE" w:rsidP="00C858D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C858DE" w:rsidRPr="00224602" w:rsidRDefault="00C858DE" w:rsidP="00C858DE">
            <w:r w:rsidRPr="00224602">
              <w:t>08.039</w:t>
            </w:r>
          </w:p>
        </w:tc>
        <w:tc>
          <w:tcPr>
            <w:tcW w:w="7901" w:type="dxa"/>
            <w:shd w:val="clear" w:color="auto" w:fill="auto"/>
          </w:tcPr>
          <w:p w:rsidR="00C858DE" w:rsidRDefault="00C858DE" w:rsidP="00C858DE">
            <w:r w:rsidRPr="00224602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  <w:tr w:rsidR="00B029FC" w:rsidRPr="00B029FC" w:rsidTr="006E19C4">
        <w:tc>
          <w:tcPr>
            <w:tcW w:w="562" w:type="dxa"/>
            <w:shd w:val="clear" w:color="auto" w:fill="auto"/>
          </w:tcPr>
          <w:p w:rsidR="00DE0AB3" w:rsidRPr="00647D3A" w:rsidRDefault="00DE0AB3" w:rsidP="001E39F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C858DE" w:rsidRDefault="00DE0AB3" w:rsidP="001E39F0">
            <w:r w:rsidRPr="00C858DE">
              <w:t>08.037</w:t>
            </w:r>
          </w:p>
        </w:tc>
        <w:tc>
          <w:tcPr>
            <w:tcW w:w="7901" w:type="dxa"/>
            <w:shd w:val="clear" w:color="auto" w:fill="auto"/>
          </w:tcPr>
          <w:p w:rsidR="00DE0AB3" w:rsidRPr="00C858DE" w:rsidRDefault="00DE0AB3" w:rsidP="00C858DE">
            <w:pPr>
              <w:ind w:hanging="74"/>
              <w:jc w:val="both"/>
            </w:pPr>
            <w:r w:rsidRPr="00C858DE">
              <w:t xml:space="preserve">Профессиональный стандарт </w:t>
            </w:r>
            <w:r w:rsidR="00C858DE">
              <w:t>«</w:t>
            </w:r>
            <w:r w:rsidRPr="00C858DE">
              <w:t>Бизнес-аналитик</w:t>
            </w:r>
            <w:r w:rsidR="00C858DE">
              <w:t>»</w:t>
            </w:r>
            <w:r w:rsidRPr="00C858DE">
              <w:t xml:space="preserve">, утвержден приказом Министерства труда и социальной защиты Российской Федерации от 25 сентября 2018 г. </w:t>
            </w:r>
            <w:r w:rsidR="00C858DE" w:rsidRPr="00224602">
              <w:t>№</w:t>
            </w:r>
            <w:r w:rsidRPr="00C858DE">
              <w:t xml:space="preserve"> 592н</w:t>
            </w:r>
          </w:p>
        </w:tc>
      </w:tr>
    </w:tbl>
    <w:p w:rsidR="00DE0AB3" w:rsidRPr="00B029FC" w:rsidRDefault="00DE0AB3" w:rsidP="001E39F0">
      <w:pPr>
        <w:tabs>
          <w:tab w:val="clear" w:pos="708"/>
        </w:tabs>
        <w:jc w:val="center"/>
      </w:pPr>
    </w:p>
    <w:p w:rsidR="0076030D" w:rsidRPr="00B029FC" w:rsidRDefault="0076030D" w:rsidP="001E39F0">
      <w:pPr>
        <w:tabs>
          <w:tab w:val="clear" w:pos="708"/>
        </w:tabs>
        <w:jc w:val="center"/>
      </w:pPr>
    </w:p>
    <w:p w:rsidR="0076030D" w:rsidRDefault="0076030D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  <w:sectPr w:rsidR="00AF0750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248F1" w:rsidRPr="000E6DEE" w:rsidRDefault="00A248F1" w:rsidP="00A248F1">
      <w:pPr>
        <w:ind w:firstLine="709"/>
        <w:jc w:val="right"/>
      </w:pPr>
      <w:r w:rsidRPr="000E6DEE">
        <w:lastRenderedPageBreak/>
        <w:t>Приложение 2</w:t>
      </w:r>
    </w:p>
    <w:p w:rsidR="00A248F1" w:rsidRPr="000E6DEE" w:rsidRDefault="00A248F1" w:rsidP="00A248F1">
      <w:pPr>
        <w:ind w:firstLine="709"/>
        <w:jc w:val="center"/>
      </w:pP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 xml:space="preserve">Перечень общих требований, </w:t>
      </w: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A248F1" w:rsidRPr="000E6DEE" w:rsidRDefault="00A248F1" w:rsidP="00A248F1">
      <w:pPr>
        <w:ind w:firstLine="709"/>
        <w:jc w:val="center"/>
        <w:rPr>
          <w:b/>
        </w:rPr>
      </w:pP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EF4D01" w:rsidRPr="00C858DE" w:rsidRDefault="00EF4D01" w:rsidP="00EF4D01">
      <w:pPr>
        <w:ind w:hanging="426"/>
        <w:jc w:val="center"/>
        <w:rPr>
          <w:color w:val="000000" w:themeColor="text1"/>
        </w:rPr>
      </w:pPr>
      <w:r w:rsidRPr="00C858DE">
        <w:rPr>
          <w:color w:val="000000" w:themeColor="text1"/>
        </w:rPr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C858DE" w:rsidRPr="00C858DE" w:rsidTr="00EF44EA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C858DE" w:rsidRPr="00C858DE" w:rsidRDefault="00C858DE" w:rsidP="00EF44E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 w:themeColor="text1"/>
              </w:rPr>
            </w:pPr>
            <w:r w:rsidRPr="00C858DE">
              <w:rPr>
                <w:b/>
                <w:i/>
                <w:iCs/>
                <w:color w:val="000000" w:themeColor="text1"/>
              </w:rPr>
              <w:t>Типы задач профессиональной деятельности (ПС)</w:t>
            </w:r>
          </w:p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C858DE">
              <w:rPr>
                <w:b/>
                <w:i/>
                <w:iCs/>
                <w:color w:val="000000" w:themeColor="text1"/>
              </w:rPr>
              <w:t>Основная цель вида профессиональной деятельности</w:t>
            </w:r>
            <w:r w:rsidRPr="00C858DE">
              <w:rPr>
                <w:b/>
                <w:i/>
                <w:color w:val="000000" w:themeColor="text1"/>
              </w:rPr>
              <w:t xml:space="preserve"> </w:t>
            </w:r>
            <w:r w:rsidRPr="00C858DE">
              <w:rPr>
                <w:b/>
                <w:i/>
                <w:iCs/>
                <w:color w:val="000000" w:themeColor="text1"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C858DE" w:rsidRPr="00C858DE" w:rsidRDefault="00C858DE" w:rsidP="00EF44EA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00" w:themeColor="text1"/>
              </w:rPr>
            </w:pPr>
            <w:r w:rsidRPr="00C858DE">
              <w:rPr>
                <w:b/>
                <w:i/>
                <w:color w:val="000000" w:themeColor="text1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C858DE" w:rsidRPr="00C858DE" w:rsidRDefault="00C858DE" w:rsidP="00EF44EA">
            <w:pPr>
              <w:jc w:val="center"/>
              <w:rPr>
                <w:b/>
                <w:i/>
                <w:color w:val="000000" w:themeColor="text1"/>
              </w:rPr>
            </w:pPr>
            <w:r w:rsidRPr="00C858DE">
              <w:rPr>
                <w:b/>
                <w:i/>
                <w:color w:val="000000" w:themeColor="text1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C858DE" w:rsidRPr="00C858DE" w:rsidRDefault="00C858DE" w:rsidP="00EF44E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00" w:themeColor="text1"/>
              </w:rPr>
            </w:pPr>
            <w:r w:rsidRPr="00C858DE">
              <w:rPr>
                <w:b/>
                <w:i/>
                <w:color w:val="000000" w:themeColor="text1"/>
              </w:rPr>
              <w:t xml:space="preserve">Профессиональные компетенции </w:t>
            </w:r>
          </w:p>
          <w:p w:rsidR="00C858DE" w:rsidRPr="00C858DE" w:rsidRDefault="00C858DE" w:rsidP="00EF44E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00" w:themeColor="text1"/>
              </w:rPr>
            </w:pPr>
            <w:r w:rsidRPr="00C858DE">
              <w:rPr>
                <w:b/>
                <w:i/>
                <w:color w:val="000000" w:themeColor="text1"/>
              </w:rPr>
              <w:t>(ФГОС ВО)</w:t>
            </w:r>
          </w:p>
        </w:tc>
      </w:tr>
      <w:tr w:rsidR="00C858DE" w:rsidRPr="00C858DE" w:rsidTr="00C858DE">
        <w:trPr>
          <w:jc w:val="center"/>
        </w:trPr>
        <w:tc>
          <w:tcPr>
            <w:tcW w:w="15363" w:type="dxa"/>
            <w:gridSpan w:val="4"/>
            <w:shd w:val="clear" w:color="auto" w:fill="auto"/>
          </w:tcPr>
          <w:p w:rsidR="00C858DE" w:rsidRPr="00C858DE" w:rsidRDefault="00C858DE" w:rsidP="00EF44EA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 w:themeColor="text1"/>
              </w:rPr>
            </w:pPr>
            <w:r w:rsidRPr="00C858DE">
              <w:rPr>
                <w:b/>
                <w:i/>
                <w:iCs/>
                <w:color w:val="000000" w:themeColor="text1"/>
              </w:rPr>
              <w:t>08.039 Специалист по внешнеэкономической деятельности</w:t>
            </w:r>
          </w:p>
        </w:tc>
      </w:tr>
      <w:tr w:rsidR="00C858DE" w:rsidRPr="00C858DE" w:rsidTr="00C858DE">
        <w:trPr>
          <w:trHeight w:val="70"/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858DE" w:rsidRPr="00C858DE" w:rsidRDefault="00C858DE" w:rsidP="00EF44EA">
            <w:pPr>
              <w:widowControl w:val="0"/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Руководство внешнеэкономической деятельностью в организации</w:t>
            </w:r>
          </w:p>
        </w:tc>
        <w:tc>
          <w:tcPr>
            <w:tcW w:w="4229" w:type="dxa"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С/01.7 Организация работ по внешнеэкономической деятельности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ПК-8, ПК-9, ПК-10, ПК-11</w:t>
            </w:r>
          </w:p>
        </w:tc>
      </w:tr>
      <w:tr w:rsidR="00C858DE" w:rsidRPr="00C858DE" w:rsidTr="00C858DE">
        <w:trPr>
          <w:trHeight w:val="70"/>
          <w:jc w:val="center"/>
        </w:trPr>
        <w:tc>
          <w:tcPr>
            <w:tcW w:w="4673" w:type="dxa"/>
            <w:vMerge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</w:p>
        </w:tc>
        <w:tc>
          <w:tcPr>
            <w:tcW w:w="4229" w:type="dxa"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С/02.7 Разработка плана внешнеэкономической деятельности организации и контроль его выполнения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ПК-8, ПК-9, ПК-10, ПК-12</w:t>
            </w:r>
          </w:p>
        </w:tc>
      </w:tr>
      <w:tr w:rsidR="00C858DE" w:rsidRPr="00C858DE" w:rsidTr="00EF44EA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C858DE" w:rsidRPr="00C858DE" w:rsidRDefault="00C858DE" w:rsidP="00EF44EA">
            <w:pPr>
              <w:spacing w:line="256" w:lineRule="auto"/>
              <w:ind w:right="57"/>
              <w:rPr>
                <w:b/>
                <w:i/>
                <w:color w:val="000000" w:themeColor="text1"/>
                <w:lang w:eastAsia="en-US"/>
              </w:rPr>
            </w:pPr>
            <w:r w:rsidRPr="00C858DE">
              <w:rPr>
                <w:b/>
                <w:bCs/>
                <w:i/>
                <w:color w:val="000000" w:themeColor="text1"/>
                <w:shd w:val="clear" w:color="auto" w:fill="FFFFFF"/>
              </w:rPr>
              <w:t>08.037 Бизнес-аналитик</w:t>
            </w:r>
          </w:p>
        </w:tc>
      </w:tr>
      <w:tr w:rsidR="00C858DE" w:rsidRPr="00C858DE" w:rsidTr="00EF44EA">
        <w:trPr>
          <w:trHeight w:val="70"/>
          <w:jc w:val="center"/>
        </w:trPr>
        <w:tc>
          <w:tcPr>
            <w:tcW w:w="4673" w:type="dxa"/>
            <w:vMerge w:val="restart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  <w:r w:rsidRPr="00C858DE">
              <w:rPr>
                <w:iCs/>
                <w:color w:val="000000" w:themeColor="text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C858DE" w:rsidRPr="00C858DE" w:rsidRDefault="00C858DE" w:rsidP="00EF44EA">
            <w:pPr>
              <w:rPr>
                <w:color w:val="000000" w:themeColor="text1"/>
                <w:shd w:val="clear" w:color="auto" w:fill="FFFFFF"/>
              </w:rPr>
            </w:pPr>
            <w:r w:rsidRPr="00C858DE">
              <w:rPr>
                <w:iCs/>
                <w:color w:val="000000" w:themeColor="text1"/>
              </w:rPr>
              <w:t>Управление бизнес-</w:t>
            </w:r>
            <w:r w:rsidRPr="00C858DE">
              <w:rPr>
                <w:iCs/>
                <w:color w:val="000000" w:themeColor="text1"/>
              </w:rPr>
              <w:br/>
              <w:t>анализом</w:t>
            </w:r>
          </w:p>
        </w:tc>
        <w:tc>
          <w:tcPr>
            <w:tcW w:w="4229" w:type="dxa"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58DE">
              <w:rPr>
                <w:color w:val="000000" w:themeColor="text1"/>
              </w:rPr>
              <w:t>Е/01.7Обоснование подходов, используемых в бизнес-</w:t>
            </w:r>
          </w:p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58DE">
              <w:rPr>
                <w:color w:val="000000" w:themeColor="text1"/>
              </w:rPr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DE" w:rsidRPr="00C858DE" w:rsidRDefault="00C858DE" w:rsidP="00EF44EA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C858DE">
              <w:rPr>
                <w:color w:val="000000" w:themeColor="text1"/>
                <w:lang w:eastAsia="en-US"/>
              </w:rPr>
              <w:t>ПК-1, ПК-2, ПК-3, ПК-4</w:t>
            </w:r>
          </w:p>
        </w:tc>
      </w:tr>
      <w:tr w:rsidR="00C858DE" w:rsidRPr="00C858DE" w:rsidTr="00EF44EA">
        <w:trPr>
          <w:trHeight w:val="70"/>
          <w:jc w:val="center"/>
        </w:trPr>
        <w:tc>
          <w:tcPr>
            <w:tcW w:w="4673" w:type="dxa"/>
            <w:vMerge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C858DE" w:rsidRPr="00C858DE" w:rsidRDefault="00C858DE" w:rsidP="00EF44E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58DE">
              <w:rPr>
                <w:color w:val="000000" w:themeColor="text1"/>
              </w:rPr>
              <w:t>Е/02.7 Руководство бизнес-</w:t>
            </w:r>
          </w:p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858DE">
              <w:rPr>
                <w:color w:val="000000" w:themeColor="text1"/>
              </w:rPr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DE" w:rsidRPr="00C858DE" w:rsidRDefault="00C858DE" w:rsidP="00EF44EA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C858DE">
              <w:rPr>
                <w:color w:val="000000" w:themeColor="text1"/>
                <w:lang w:eastAsia="en-US"/>
              </w:rPr>
              <w:t>ПК-11, ПК-12</w:t>
            </w:r>
          </w:p>
        </w:tc>
      </w:tr>
      <w:tr w:rsidR="00C858DE" w:rsidRPr="00C858DE" w:rsidTr="00EF44EA">
        <w:trPr>
          <w:trHeight w:val="70"/>
          <w:jc w:val="center"/>
        </w:trPr>
        <w:tc>
          <w:tcPr>
            <w:tcW w:w="4673" w:type="dxa"/>
            <w:vMerge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Аналитическое обеспечение разработки стратегии</w:t>
            </w:r>
          </w:p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DE" w:rsidRPr="00C858DE" w:rsidRDefault="00C858DE" w:rsidP="00EF44EA">
            <w:pPr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ПК-8, ПК-9, ПК-10</w:t>
            </w:r>
          </w:p>
        </w:tc>
      </w:tr>
      <w:tr w:rsidR="00C858DE" w:rsidRPr="00C858DE" w:rsidTr="00EF44EA">
        <w:trPr>
          <w:trHeight w:val="70"/>
          <w:jc w:val="center"/>
        </w:trPr>
        <w:tc>
          <w:tcPr>
            <w:tcW w:w="4673" w:type="dxa"/>
            <w:vMerge/>
          </w:tcPr>
          <w:p w:rsidR="00C858DE" w:rsidRPr="00C858DE" w:rsidRDefault="00C858DE" w:rsidP="00EF44E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C858DE" w:rsidRPr="00C858DE" w:rsidRDefault="00C858DE" w:rsidP="00EF44E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DE" w:rsidRPr="00C858DE" w:rsidRDefault="00C858DE" w:rsidP="00EF44EA">
            <w:pPr>
              <w:tabs>
                <w:tab w:val="clear" w:pos="708"/>
              </w:tabs>
              <w:rPr>
                <w:iCs/>
                <w:color w:val="000000" w:themeColor="text1"/>
              </w:rPr>
            </w:pPr>
            <w:r w:rsidRPr="00C858DE">
              <w:rPr>
                <w:iCs/>
                <w:color w:val="000000" w:themeColor="text1"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DE" w:rsidRPr="00C858DE" w:rsidRDefault="00C858DE" w:rsidP="00EF44EA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C858DE">
              <w:rPr>
                <w:color w:val="000000" w:themeColor="text1"/>
                <w:lang w:eastAsia="en-US"/>
              </w:rPr>
              <w:t>ПК-1, ПК-2, ПК-3, ПК-4</w:t>
            </w:r>
          </w:p>
        </w:tc>
      </w:tr>
    </w:tbl>
    <w:p w:rsidR="00A248F1" w:rsidRPr="000E6DEE" w:rsidRDefault="00A248F1" w:rsidP="00A248F1">
      <w:pPr>
        <w:ind w:firstLine="709"/>
        <w:jc w:val="center"/>
      </w:pPr>
    </w:p>
    <w:sectPr w:rsidR="00A248F1" w:rsidRPr="000E6DEE" w:rsidSect="00AF075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98" w:rsidRDefault="00657B98" w:rsidP="00EB4F4A">
      <w:r>
        <w:separator/>
      </w:r>
    </w:p>
  </w:endnote>
  <w:endnote w:type="continuationSeparator" w:id="0">
    <w:p w:rsidR="00657B98" w:rsidRDefault="00657B9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369CE">
      <w:rPr>
        <w:noProof/>
      </w:rPr>
      <w:t>2</w:t>
    </w:r>
    <w:r>
      <w:rPr>
        <w:noProof/>
      </w:rPr>
      <w:fldChar w:fldCharType="end"/>
    </w:r>
  </w:p>
  <w:p w:rsidR="00657B98" w:rsidRDefault="00657B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369CE">
      <w:rPr>
        <w:noProof/>
      </w:rPr>
      <w:t>22</w:t>
    </w:r>
    <w:r>
      <w:rPr>
        <w:noProof/>
      </w:rPr>
      <w:fldChar w:fldCharType="end"/>
    </w:r>
  </w:p>
  <w:p w:rsidR="00657B98" w:rsidRDefault="00657B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657B98" w:rsidRDefault="00657B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98" w:rsidRDefault="00657B98" w:rsidP="00EB4F4A">
      <w:r>
        <w:separator/>
      </w:r>
    </w:p>
  </w:footnote>
  <w:footnote w:type="continuationSeparator" w:id="0">
    <w:p w:rsidR="00657B98" w:rsidRDefault="00657B98" w:rsidP="00EB4F4A">
      <w:r>
        <w:continuationSeparator/>
      </w:r>
    </w:p>
  </w:footnote>
  <w:footnote w:id="1">
    <w:p w:rsidR="00657B98" w:rsidRDefault="00657B9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98" w:rsidRDefault="00657B9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4D"/>
    <w:multiLevelType w:val="hybridMultilevel"/>
    <w:tmpl w:val="F3A0CA3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A4092"/>
    <w:multiLevelType w:val="hybridMultilevel"/>
    <w:tmpl w:val="9EF0F6A8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2D1B"/>
    <w:multiLevelType w:val="hybridMultilevel"/>
    <w:tmpl w:val="5E7EA4D4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0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C078AB"/>
    <w:multiLevelType w:val="hybridMultilevel"/>
    <w:tmpl w:val="036E062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9" w15:restartNumberingAfterBreak="0">
    <w:nsid w:val="45243691"/>
    <w:multiLevelType w:val="hybridMultilevel"/>
    <w:tmpl w:val="101EAC0A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95543E"/>
    <w:multiLevelType w:val="hybridMultilevel"/>
    <w:tmpl w:val="1F3C8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48F0D01"/>
    <w:multiLevelType w:val="hybridMultilevel"/>
    <w:tmpl w:val="E34CA18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1CF1AE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C11F9B"/>
    <w:multiLevelType w:val="hybridMultilevel"/>
    <w:tmpl w:val="BC907E3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EC1752"/>
    <w:multiLevelType w:val="hybridMultilevel"/>
    <w:tmpl w:val="8FFC2C2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6008B7"/>
    <w:multiLevelType w:val="multilevel"/>
    <w:tmpl w:val="1716F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A8064B8"/>
    <w:multiLevelType w:val="hybridMultilevel"/>
    <w:tmpl w:val="87EE439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0192F"/>
    <w:multiLevelType w:val="multilevel"/>
    <w:tmpl w:val="90EAFB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0"/>
  </w:num>
  <w:num w:numId="7">
    <w:abstractNumId w:val="22"/>
  </w:num>
  <w:num w:numId="8">
    <w:abstractNumId w:val="1"/>
  </w:num>
  <w:num w:numId="9">
    <w:abstractNumId w:val="10"/>
  </w:num>
  <w:num w:numId="10">
    <w:abstractNumId w:val="27"/>
  </w:num>
  <w:num w:numId="11">
    <w:abstractNumId w:val="16"/>
  </w:num>
  <w:num w:numId="12">
    <w:abstractNumId w:val="20"/>
  </w:num>
  <w:num w:numId="13">
    <w:abstractNumId w:val="17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26"/>
  </w:num>
  <w:num w:numId="19">
    <w:abstractNumId w:val="25"/>
  </w:num>
  <w:num w:numId="20">
    <w:abstractNumId w:val="11"/>
  </w:num>
  <w:num w:numId="21">
    <w:abstractNumId w:val="13"/>
  </w:num>
  <w:num w:numId="22">
    <w:abstractNumId w:val="6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32"/>
  </w:num>
  <w:num w:numId="30">
    <w:abstractNumId w:val="8"/>
  </w:num>
  <w:num w:numId="31">
    <w:abstractNumId w:val="18"/>
  </w:num>
  <w:num w:numId="32">
    <w:abstractNumId w:val="18"/>
  </w:num>
  <w:num w:numId="33">
    <w:abstractNumId w:val="18"/>
  </w:num>
  <w:num w:numId="34">
    <w:abstractNumId w:val="9"/>
  </w:num>
  <w:num w:numId="35">
    <w:abstractNumId w:val="21"/>
  </w:num>
  <w:num w:numId="36">
    <w:abstractNumId w:val="19"/>
  </w:num>
  <w:num w:numId="37">
    <w:abstractNumId w:val="5"/>
  </w:num>
  <w:num w:numId="38">
    <w:abstractNumId w:val="18"/>
  </w:num>
  <w:num w:numId="39">
    <w:abstractNumId w:val="33"/>
  </w:num>
  <w:num w:numId="40">
    <w:abstractNumId w:val="23"/>
  </w:num>
  <w:num w:numId="41">
    <w:abstractNumId w:val="30"/>
  </w:num>
  <w:num w:numId="42">
    <w:abstractNumId w:val="14"/>
  </w:num>
  <w:num w:numId="43">
    <w:abstractNumId w:val="24"/>
  </w:num>
  <w:num w:numId="44">
    <w:abstractNumId w:val="29"/>
  </w:num>
  <w:num w:numId="45">
    <w:abstractNumId w:val="28"/>
  </w:num>
  <w:num w:numId="46">
    <w:abstractNumId w:val="2"/>
  </w:num>
  <w:num w:numId="47">
    <w:abstractNumId w:val="31"/>
  </w:num>
  <w:num w:numId="4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77"/>
    <w:rsid w:val="000019F8"/>
    <w:rsid w:val="000034C9"/>
    <w:rsid w:val="00005238"/>
    <w:rsid w:val="0000562C"/>
    <w:rsid w:val="00005ACA"/>
    <w:rsid w:val="000060B2"/>
    <w:rsid w:val="000062C9"/>
    <w:rsid w:val="0000659E"/>
    <w:rsid w:val="00006DBE"/>
    <w:rsid w:val="00011669"/>
    <w:rsid w:val="000122B8"/>
    <w:rsid w:val="00016C78"/>
    <w:rsid w:val="0002034B"/>
    <w:rsid w:val="00020F34"/>
    <w:rsid w:val="00021BF2"/>
    <w:rsid w:val="0002477C"/>
    <w:rsid w:val="00026076"/>
    <w:rsid w:val="00026995"/>
    <w:rsid w:val="00031C34"/>
    <w:rsid w:val="00031DC6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5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5FB7"/>
    <w:rsid w:val="000864DE"/>
    <w:rsid w:val="00092A94"/>
    <w:rsid w:val="00092ACA"/>
    <w:rsid w:val="000939A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4DA5"/>
    <w:rsid w:val="000B6089"/>
    <w:rsid w:val="000D08ED"/>
    <w:rsid w:val="000D0FD2"/>
    <w:rsid w:val="000D2B89"/>
    <w:rsid w:val="000D2D1A"/>
    <w:rsid w:val="000D3B05"/>
    <w:rsid w:val="000D4776"/>
    <w:rsid w:val="000E6002"/>
    <w:rsid w:val="000E66D9"/>
    <w:rsid w:val="000F2700"/>
    <w:rsid w:val="000F43FD"/>
    <w:rsid w:val="000F52AF"/>
    <w:rsid w:val="000F651F"/>
    <w:rsid w:val="000F6655"/>
    <w:rsid w:val="00105572"/>
    <w:rsid w:val="00106996"/>
    <w:rsid w:val="00110804"/>
    <w:rsid w:val="00110CB8"/>
    <w:rsid w:val="001113A0"/>
    <w:rsid w:val="00112226"/>
    <w:rsid w:val="00115C5C"/>
    <w:rsid w:val="001201A7"/>
    <w:rsid w:val="0012094E"/>
    <w:rsid w:val="00120E5C"/>
    <w:rsid w:val="001237E9"/>
    <w:rsid w:val="00123A57"/>
    <w:rsid w:val="00127491"/>
    <w:rsid w:val="00130DF0"/>
    <w:rsid w:val="0013133F"/>
    <w:rsid w:val="00131E11"/>
    <w:rsid w:val="001340A7"/>
    <w:rsid w:val="00135302"/>
    <w:rsid w:val="001357B9"/>
    <w:rsid w:val="00135D5A"/>
    <w:rsid w:val="00137C72"/>
    <w:rsid w:val="00141C22"/>
    <w:rsid w:val="00143E45"/>
    <w:rsid w:val="00143FA2"/>
    <w:rsid w:val="0014723E"/>
    <w:rsid w:val="00152496"/>
    <w:rsid w:val="00155462"/>
    <w:rsid w:val="00155739"/>
    <w:rsid w:val="00160E15"/>
    <w:rsid w:val="001632BE"/>
    <w:rsid w:val="0016429E"/>
    <w:rsid w:val="00167F79"/>
    <w:rsid w:val="001713D8"/>
    <w:rsid w:val="001716CD"/>
    <w:rsid w:val="001732E4"/>
    <w:rsid w:val="00174479"/>
    <w:rsid w:val="001807FA"/>
    <w:rsid w:val="00180DF9"/>
    <w:rsid w:val="00181033"/>
    <w:rsid w:val="0018245B"/>
    <w:rsid w:val="001833ED"/>
    <w:rsid w:val="0018397E"/>
    <w:rsid w:val="00184EC0"/>
    <w:rsid w:val="001929EB"/>
    <w:rsid w:val="00193AA9"/>
    <w:rsid w:val="00194808"/>
    <w:rsid w:val="00196523"/>
    <w:rsid w:val="001A5F07"/>
    <w:rsid w:val="001A6A85"/>
    <w:rsid w:val="001A7E61"/>
    <w:rsid w:val="001B1A5A"/>
    <w:rsid w:val="001B21A1"/>
    <w:rsid w:val="001B28FF"/>
    <w:rsid w:val="001B3591"/>
    <w:rsid w:val="001B744E"/>
    <w:rsid w:val="001C16F2"/>
    <w:rsid w:val="001C31EF"/>
    <w:rsid w:val="001C3ACE"/>
    <w:rsid w:val="001C661B"/>
    <w:rsid w:val="001C6B78"/>
    <w:rsid w:val="001C7C3F"/>
    <w:rsid w:val="001D0D6B"/>
    <w:rsid w:val="001D1D35"/>
    <w:rsid w:val="001E270D"/>
    <w:rsid w:val="001E39F0"/>
    <w:rsid w:val="001E5BFC"/>
    <w:rsid w:val="001E5FCC"/>
    <w:rsid w:val="001E6831"/>
    <w:rsid w:val="001E7E9D"/>
    <w:rsid w:val="001F0329"/>
    <w:rsid w:val="001F13E8"/>
    <w:rsid w:val="001F1C5F"/>
    <w:rsid w:val="001F1CB1"/>
    <w:rsid w:val="001F2E65"/>
    <w:rsid w:val="001F4897"/>
    <w:rsid w:val="001F4F3D"/>
    <w:rsid w:val="001F557B"/>
    <w:rsid w:val="001F609E"/>
    <w:rsid w:val="0020584D"/>
    <w:rsid w:val="002065F3"/>
    <w:rsid w:val="00210DDB"/>
    <w:rsid w:val="002114D8"/>
    <w:rsid w:val="00212482"/>
    <w:rsid w:val="00215506"/>
    <w:rsid w:val="0022049F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47598"/>
    <w:rsid w:val="002500B6"/>
    <w:rsid w:val="00250DB2"/>
    <w:rsid w:val="00251542"/>
    <w:rsid w:val="00251FD2"/>
    <w:rsid w:val="00253AEC"/>
    <w:rsid w:val="00253D94"/>
    <w:rsid w:val="00253E82"/>
    <w:rsid w:val="00253FA3"/>
    <w:rsid w:val="002547C0"/>
    <w:rsid w:val="00254C17"/>
    <w:rsid w:val="002602A7"/>
    <w:rsid w:val="0026081D"/>
    <w:rsid w:val="00262382"/>
    <w:rsid w:val="00266C12"/>
    <w:rsid w:val="00271E47"/>
    <w:rsid w:val="00272137"/>
    <w:rsid w:val="002756DE"/>
    <w:rsid w:val="00276342"/>
    <w:rsid w:val="002805C5"/>
    <w:rsid w:val="00280AA3"/>
    <w:rsid w:val="0028107D"/>
    <w:rsid w:val="002841B5"/>
    <w:rsid w:val="00284F56"/>
    <w:rsid w:val="002878E7"/>
    <w:rsid w:val="002917D9"/>
    <w:rsid w:val="00294535"/>
    <w:rsid w:val="0029733D"/>
    <w:rsid w:val="002A2F41"/>
    <w:rsid w:val="002A3ACB"/>
    <w:rsid w:val="002A67F9"/>
    <w:rsid w:val="002B0B69"/>
    <w:rsid w:val="002B1101"/>
    <w:rsid w:val="002B1543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E5289"/>
    <w:rsid w:val="002F1A73"/>
    <w:rsid w:val="002F1AE4"/>
    <w:rsid w:val="002F358F"/>
    <w:rsid w:val="002F4256"/>
    <w:rsid w:val="002F50FF"/>
    <w:rsid w:val="00302B09"/>
    <w:rsid w:val="00303F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1F5"/>
    <w:rsid w:val="00325ACC"/>
    <w:rsid w:val="00332422"/>
    <w:rsid w:val="00333811"/>
    <w:rsid w:val="00333AD5"/>
    <w:rsid w:val="003349E0"/>
    <w:rsid w:val="00334C1C"/>
    <w:rsid w:val="00335111"/>
    <w:rsid w:val="00335582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1D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014D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5F3C"/>
    <w:rsid w:val="003B7B6D"/>
    <w:rsid w:val="003B7ED5"/>
    <w:rsid w:val="003C0C3C"/>
    <w:rsid w:val="003C1DC3"/>
    <w:rsid w:val="003C398E"/>
    <w:rsid w:val="003C3B36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77C0"/>
    <w:rsid w:val="003E2C38"/>
    <w:rsid w:val="003E3D31"/>
    <w:rsid w:val="003E5964"/>
    <w:rsid w:val="003F08C6"/>
    <w:rsid w:val="003F2A5F"/>
    <w:rsid w:val="003F2AD3"/>
    <w:rsid w:val="003F4EE4"/>
    <w:rsid w:val="003F510B"/>
    <w:rsid w:val="003F5138"/>
    <w:rsid w:val="003F621F"/>
    <w:rsid w:val="003F6610"/>
    <w:rsid w:val="00402588"/>
    <w:rsid w:val="0040342A"/>
    <w:rsid w:val="0040454F"/>
    <w:rsid w:val="0040485F"/>
    <w:rsid w:val="00404A89"/>
    <w:rsid w:val="00404D37"/>
    <w:rsid w:val="004052BE"/>
    <w:rsid w:val="00407030"/>
    <w:rsid w:val="004104A3"/>
    <w:rsid w:val="0041112D"/>
    <w:rsid w:val="0041119D"/>
    <w:rsid w:val="004112C0"/>
    <w:rsid w:val="00412981"/>
    <w:rsid w:val="00415430"/>
    <w:rsid w:val="00415E06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37D8B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86973"/>
    <w:rsid w:val="00491339"/>
    <w:rsid w:val="004939BF"/>
    <w:rsid w:val="00493D45"/>
    <w:rsid w:val="004952F5"/>
    <w:rsid w:val="0049681D"/>
    <w:rsid w:val="00496D08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2025"/>
    <w:rsid w:val="005062D0"/>
    <w:rsid w:val="005133CD"/>
    <w:rsid w:val="00514E9C"/>
    <w:rsid w:val="005156E9"/>
    <w:rsid w:val="00517C35"/>
    <w:rsid w:val="0052251F"/>
    <w:rsid w:val="005251C9"/>
    <w:rsid w:val="005269EA"/>
    <w:rsid w:val="00527A89"/>
    <w:rsid w:val="00530B2C"/>
    <w:rsid w:val="00537B14"/>
    <w:rsid w:val="00542B09"/>
    <w:rsid w:val="00543B37"/>
    <w:rsid w:val="00546E95"/>
    <w:rsid w:val="00551572"/>
    <w:rsid w:val="00555CFA"/>
    <w:rsid w:val="00557031"/>
    <w:rsid w:val="00560B53"/>
    <w:rsid w:val="00561058"/>
    <w:rsid w:val="0056139E"/>
    <w:rsid w:val="005616D7"/>
    <w:rsid w:val="00563558"/>
    <w:rsid w:val="00563828"/>
    <w:rsid w:val="00563DD6"/>
    <w:rsid w:val="00564E86"/>
    <w:rsid w:val="00565B29"/>
    <w:rsid w:val="00567F29"/>
    <w:rsid w:val="0057066E"/>
    <w:rsid w:val="00570867"/>
    <w:rsid w:val="005719FD"/>
    <w:rsid w:val="00572B9E"/>
    <w:rsid w:val="005741DF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E57"/>
    <w:rsid w:val="005956A5"/>
    <w:rsid w:val="0059580B"/>
    <w:rsid w:val="0059754D"/>
    <w:rsid w:val="005A22BE"/>
    <w:rsid w:val="005A5C7D"/>
    <w:rsid w:val="005B278C"/>
    <w:rsid w:val="005B2881"/>
    <w:rsid w:val="005B2C82"/>
    <w:rsid w:val="005B41F2"/>
    <w:rsid w:val="005B436F"/>
    <w:rsid w:val="005C2070"/>
    <w:rsid w:val="005C27CB"/>
    <w:rsid w:val="005C4354"/>
    <w:rsid w:val="005C460C"/>
    <w:rsid w:val="005D097B"/>
    <w:rsid w:val="005D2FCF"/>
    <w:rsid w:val="005D35D1"/>
    <w:rsid w:val="005D4557"/>
    <w:rsid w:val="005D4AB0"/>
    <w:rsid w:val="005D6FA6"/>
    <w:rsid w:val="005E1581"/>
    <w:rsid w:val="005E21AC"/>
    <w:rsid w:val="005E316A"/>
    <w:rsid w:val="005E6893"/>
    <w:rsid w:val="005E75E9"/>
    <w:rsid w:val="005F2F5A"/>
    <w:rsid w:val="005F43F5"/>
    <w:rsid w:val="005F4F12"/>
    <w:rsid w:val="005F5235"/>
    <w:rsid w:val="00601992"/>
    <w:rsid w:val="00601C5A"/>
    <w:rsid w:val="006020A1"/>
    <w:rsid w:val="00605A47"/>
    <w:rsid w:val="0061158A"/>
    <w:rsid w:val="00613A92"/>
    <w:rsid w:val="00614C12"/>
    <w:rsid w:val="00614E32"/>
    <w:rsid w:val="0061523C"/>
    <w:rsid w:val="006170CD"/>
    <w:rsid w:val="006211FB"/>
    <w:rsid w:val="006240F5"/>
    <w:rsid w:val="006252FC"/>
    <w:rsid w:val="00626C27"/>
    <w:rsid w:val="00632E61"/>
    <w:rsid w:val="00634066"/>
    <w:rsid w:val="00635AF0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47D3A"/>
    <w:rsid w:val="00652510"/>
    <w:rsid w:val="00652A59"/>
    <w:rsid w:val="00653843"/>
    <w:rsid w:val="0065498C"/>
    <w:rsid w:val="00655E66"/>
    <w:rsid w:val="006562A9"/>
    <w:rsid w:val="00656BBA"/>
    <w:rsid w:val="00657B98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6B0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5EC2"/>
    <w:rsid w:val="006C62BC"/>
    <w:rsid w:val="006C6473"/>
    <w:rsid w:val="006C68AF"/>
    <w:rsid w:val="006D0B21"/>
    <w:rsid w:val="006D1C9B"/>
    <w:rsid w:val="006D4B81"/>
    <w:rsid w:val="006D7200"/>
    <w:rsid w:val="006E19C4"/>
    <w:rsid w:val="006E2729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477"/>
    <w:rsid w:val="00730B39"/>
    <w:rsid w:val="0073125B"/>
    <w:rsid w:val="00731349"/>
    <w:rsid w:val="0073519B"/>
    <w:rsid w:val="007353C2"/>
    <w:rsid w:val="00735FA3"/>
    <w:rsid w:val="007365E3"/>
    <w:rsid w:val="0073684D"/>
    <w:rsid w:val="007368D7"/>
    <w:rsid w:val="007369CE"/>
    <w:rsid w:val="007403C4"/>
    <w:rsid w:val="0074094A"/>
    <w:rsid w:val="00742260"/>
    <w:rsid w:val="00742626"/>
    <w:rsid w:val="00744AF1"/>
    <w:rsid w:val="007452B1"/>
    <w:rsid w:val="00747C86"/>
    <w:rsid w:val="00752D7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7A83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7F5013"/>
    <w:rsid w:val="007F6BBA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22F2"/>
    <w:rsid w:val="00852AFA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A40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6744"/>
    <w:rsid w:val="00887A57"/>
    <w:rsid w:val="008905C6"/>
    <w:rsid w:val="00891365"/>
    <w:rsid w:val="008959DE"/>
    <w:rsid w:val="00897253"/>
    <w:rsid w:val="00897AD9"/>
    <w:rsid w:val="008A2ECB"/>
    <w:rsid w:val="008B24D8"/>
    <w:rsid w:val="008B6DBF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41E6"/>
    <w:rsid w:val="008E5CDB"/>
    <w:rsid w:val="008E6F6E"/>
    <w:rsid w:val="008E7B3F"/>
    <w:rsid w:val="008F5F69"/>
    <w:rsid w:val="008F6B50"/>
    <w:rsid w:val="008F7ABB"/>
    <w:rsid w:val="0090027C"/>
    <w:rsid w:val="009022FF"/>
    <w:rsid w:val="009038ED"/>
    <w:rsid w:val="00904416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2FAF"/>
    <w:rsid w:val="00923AF0"/>
    <w:rsid w:val="0092584B"/>
    <w:rsid w:val="00926096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1F86"/>
    <w:rsid w:val="00943D10"/>
    <w:rsid w:val="00945765"/>
    <w:rsid w:val="009472CF"/>
    <w:rsid w:val="00947488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AEA"/>
    <w:rsid w:val="0098072B"/>
    <w:rsid w:val="009811C6"/>
    <w:rsid w:val="009827F2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062"/>
    <w:rsid w:val="009E3781"/>
    <w:rsid w:val="009E38F5"/>
    <w:rsid w:val="009E5C9D"/>
    <w:rsid w:val="009E7E83"/>
    <w:rsid w:val="009F2139"/>
    <w:rsid w:val="009F2472"/>
    <w:rsid w:val="009F5037"/>
    <w:rsid w:val="009F6E73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EEB"/>
    <w:rsid w:val="00A213E5"/>
    <w:rsid w:val="00A21B5E"/>
    <w:rsid w:val="00A248F1"/>
    <w:rsid w:val="00A259B9"/>
    <w:rsid w:val="00A27A1D"/>
    <w:rsid w:val="00A31E43"/>
    <w:rsid w:val="00A32011"/>
    <w:rsid w:val="00A33EF4"/>
    <w:rsid w:val="00A3496F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1E4"/>
    <w:rsid w:val="00A5127F"/>
    <w:rsid w:val="00A5192D"/>
    <w:rsid w:val="00A53124"/>
    <w:rsid w:val="00A56876"/>
    <w:rsid w:val="00A56BD2"/>
    <w:rsid w:val="00A56F99"/>
    <w:rsid w:val="00A574A3"/>
    <w:rsid w:val="00A57D7D"/>
    <w:rsid w:val="00A6398B"/>
    <w:rsid w:val="00A6457B"/>
    <w:rsid w:val="00A679EA"/>
    <w:rsid w:val="00A67CE2"/>
    <w:rsid w:val="00A718EC"/>
    <w:rsid w:val="00A74320"/>
    <w:rsid w:val="00A74353"/>
    <w:rsid w:val="00A744BF"/>
    <w:rsid w:val="00A75432"/>
    <w:rsid w:val="00A77097"/>
    <w:rsid w:val="00A775D9"/>
    <w:rsid w:val="00A8178B"/>
    <w:rsid w:val="00A8295D"/>
    <w:rsid w:val="00A837CC"/>
    <w:rsid w:val="00A83DF6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1019"/>
    <w:rsid w:val="00AB1CCD"/>
    <w:rsid w:val="00AC257A"/>
    <w:rsid w:val="00AC307D"/>
    <w:rsid w:val="00AC3C4C"/>
    <w:rsid w:val="00AC50EE"/>
    <w:rsid w:val="00AD061F"/>
    <w:rsid w:val="00AD389D"/>
    <w:rsid w:val="00AD4030"/>
    <w:rsid w:val="00AD52BB"/>
    <w:rsid w:val="00AD79B9"/>
    <w:rsid w:val="00AE093C"/>
    <w:rsid w:val="00AE0A74"/>
    <w:rsid w:val="00AE15CD"/>
    <w:rsid w:val="00AE1C6B"/>
    <w:rsid w:val="00AE2DC5"/>
    <w:rsid w:val="00AE2E88"/>
    <w:rsid w:val="00AE30E1"/>
    <w:rsid w:val="00AE35CE"/>
    <w:rsid w:val="00AE4107"/>
    <w:rsid w:val="00AE51E1"/>
    <w:rsid w:val="00AE6456"/>
    <w:rsid w:val="00AE71D8"/>
    <w:rsid w:val="00AE772C"/>
    <w:rsid w:val="00AF0750"/>
    <w:rsid w:val="00AF0CC1"/>
    <w:rsid w:val="00AF3978"/>
    <w:rsid w:val="00AF59F7"/>
    <w:rsid w:val="00AF61ED"/>
    <w:rsid w:val="00B0145B"/>
    <w:rsid w:val="00B029FC"/>
    <w:rsid w:val="00B0577F"/>
    <w:rsid w:val="00B068B1"/>
    <w:rsid w:val="00B0696F"/>
    <w:rsid w:val="00B06AB1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369"/>
    <w:rsid w:val="00B275D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37C"/>
    <w:rsid w:val="00B66F2C"/>
    <w:rsid w:val="00B71423"/>
    <w:rsid w:val="00B7271F"/>
    <w:rsid w:val="00B73A63"/>
    <w:rsid w:val="00B73BCF"/>
    <w:rsid w:val="00B76253"/>
    <w:rsid w:val="00B843C3"/>
    <w:rsid w:val="00B87CD8"/>
    <w:rsid w:val="00B951EA"/>
    <w:rsid w:val="00B957D2"/>
    <w:rsid w:val="00B97A6A"/>
    <w:rsid w:val="00B97A70"/>
    <w:rsid w:val="00BA23DF"/>
    <w:rsid w:val="00BA6FAC"/>
    <w:rsid w:val="00BA79E1"/>
    <w:rsid w:val="00BB0ABF"/>
    <w:rsid w:val="00BB0C66"/>
    <w:rsid w:val="00BB0E9A"/>
    <w:rsid w:val="00BB1550"/>
    <w:rsid w:val="00BB56AF"/>
    <w:rsid w:val="00BB5F46"/>
    <w:rsid w:val="00BB7EA6"/>
    <w:rsid w:val="00BC43E5"/>
    <w:rsid w:val="00BC468D"/>
    <w:rsid w:val="00BC5F70"/>
    <w:rsid w:val="00BC706A"/>
    <w:rsid w:val="00BD0D62"/>
    <w:rsid w:val="00BD1D70"/>
    <w:rsid w:val="00BD2414"/>
    <w:rsid w:val="00BD34BC"/>
    <w:rsid w:val="00BE0AAE"/>
    <w:rsid w:val="00BE51C4"/>
    <w:rsid w:val="00BF0498"/>
    <w:rsid w:val="00BF1E49"/>
    <w:rsid w:val="00BF2933"/>
    <w:rsid w:val="00BF4507"/>
    <w:rsid w:val="00BF7892"/>
    <w:rsid w:val="00C013E1"/>
    <w:rsid w:val="00C01B47"/>
    <w:rsid w:val="00C03429"/>
    <w:rsid w:val="00C046DE"/>
    <w:rsid w:val="00C04D97"/>
    <w:rsid w:val="00C057F8"/>
    <w:rsid w:val="00C069BA"/>
    <w:rsid w:val="00C07F3D"/>
    <w:rsid w:val="00C1112A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3B7A"/>
    <w:rsid w:val="00C3697D"/>
    <w:rsid w:val="00C36B78"/>
    <w:rsid w:val="00C40A0E"/>
    <w:rsid w:val="00C40D1B"/>
    <w:rsid w:val="00C40FE9"/>
    <w:rsid w:val="00C43162"/>
    <w:rsid w:val="00C43FB8"/>
    <w:rsid w:val="00C44071"/>
    <w:rsid w:val="00C503C1"/>
    <w:rsid w:val="00C51C20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3AA5"/>
    <w:rsid w:val="00C84AA7"/>
    <w:rsid w:val="00C858DE"/>
    <w:rsid w:val="00C90CA9"/>
    <w:rsid w:val="00C918DD"/>
    <w:rsid w:val="00C9635C"/>
    <w:rsid w:val="00CA13C7"/>
    <w:rsid w:val="00CA4643"/>
    <w:rsid w:val="00CA6023"/>
    <w:rsid w:val="00CA6DC8"/>
    <w:rsid w:val="00CB0F4D"/>
    <w:rsid w:val="00CB2286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D7207"/>
    <w:rsid w:val="00CE0000"/>
    <w:rsid w:val="00CE02EE"/>
    <w:rsid w:val="00CE0BB8"/>
    <w:rsid w:val="00CE12A7"/>
    <w:rsid w:val="00CE1B18"/>
    <w:rsid w:val="00CE7626"/>
    <w:rsid w:val="00CE7901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335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0BA3"/>
    <w:rsid w:val="00D31CDD"/>
    <w:rsid w:val="00D35A28"/>
    <w:rsid w:val="00D36152"/>
    <w:rsid w:val="00D426D2"/>
    <w:rsid w:val="00D43557"/>
    <w:rsid w:val="00D46AA9"/>
    <w:rsid w:val="00D46EFB"/>
    <w:rsid w:val="00D508E0"/>
    <w:rsid w:val="00D51217"/>
    <w:rsid w:val="00D526C9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679A"/>
    <w:rsid w:val="00D6774E"/>
    <w:rsid w:val="00D71799"/>
    <w:rsid w:val="00D72902"/>
    <w:rsid w:val="00D7471C"/>
    <w:rsid w:val="00D75371"/>
    <w:rsid w:val="00D754C5"/>
    <w:rsid w:val="00D75F35"/>
    <w:rsid w:val="00D76D1F"/>
    <w:rsid w:val="00D80AC9"/>
    <w:rsid w:val="00D81731"/>
    <w:rsid w:val="00D81876"/>
    <w:rsid w:val="00D81CD6"/>
    <w:rsid w:val="00D8217B"/>
    <w:rsid w:val="00D8666D"/>
    <w:rsid w:val="00D8697E"/>
    <w:rsid w:val="00D90AE3"/>
    <w:rsid w:val="00D91E85"/>
    <w:rsid w:val="00D92F7D"/>
    <w:rsid w:val="00D972CF"/>
    <w:rsid w:val="00DA0CCD"/>
    <w:rsid w:val="00DA0E5E"/>
    <w:rsid w:val="00DA28B3"/>
    <w:rsid w:val="00DA2AB4"/>
    <w:rsid w:val="00DA559A"/>
    <w:rsid w:val="00DB240B"/>
    <w:rsid w:val="00DB7071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59F3"/>
    <w:rsid w:val="00DE6EA2"/>
    <w:rsid w:val="00DF07B1"/>
    <w:rsid w:val="00DF0EF8"/>
    <w:rsid w:val="00DF1AE6"/>
    <w:rsid w:val="00DF2B1B"/>
    <w:rsid w:val="00DF3797"/>
    <w:rsid w:val="00DF59CE"/>
    <w:rsid w:val="00DF7229"/>
    <w:rsid w:val="00DF7549"/>
    <w:rsid w:val="00E0102F"/>
    <w:rsid w:val="00E03787"/>
    <w:rsid w:val="00E07441"/>
    <w:rsid w:val="00E10A28"/>
    <w:rsid w:val="00E10ACB"/>
    <w:rsid w:val="00E12D53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0BA8"/>
    <w:rsid w:val="00E31E61"/>
    <w:rsid w:val="00E3321E"/>
    <w:rsid w:val="00E337F1"/>
    <w:rsid w:val="00E34E54"/>
    <w:rsid w:val="00E40019"/>
    <w:rsid w:val="00E422D3"/>
    <w:rsid w:val="00E423F8"/>
    <w:rsid w:val="00E424A7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4B1C"/>
    <w:rsid w:val="00E669C0"/>
    <w:rsid w:val="00E7065E"/>
    <w:rsid w:val="00E71000"/>
    <w:rsid w:val="00E728C7"/>
    <w:rsid w:val="00E75A4C"/>
    <w:rsid w:val="00E76766"/>
    <w:rsid w:val="00E80C24"/>
    <w:rsid w:val="00E80C35"/>
    <w:rsid w:val="00E82CC2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B4A"/>
    <w:rsid w:val="00EA5D70"/>
    <w:rsid w:val="00EA7334"/>
    <w:rsid w:val="00EA773D"/>
    <w:rsid w:val="00EA7E0B"/>
    <w:rsid w:val="00EB3035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4D01"/>
    <w:rsid w:val="00EF66F5"/>
    <w:rsid w:val="00EF6B11"/>
    <w:rsid w:val="00EF6E54"/>
    <w:rsid w:val="00F005C9"/>
    <w:rsid w:val="00F006EF"/>
    <w:rsid w:val="00F0210F"/>
    <w:rsid w:val="00F0458D"/>
    <w:rsid w:val="00F05849"/>
    <w:rsid w:val="00F072DB"/>
    <w:rsid w:val="00F07FA4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57E94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33E"/>
    <w:rsid w:val="00F7742A"/>
    <w:rsid w:val="00F84862"/>
    <w:rsid w:val="00F85CA0"/>
    <w:rsid w:val="00F86B56"/>
    <w:rsid w:val="00F95AE9"/>
    <w:rsid w:val="00F95DEF"/>
    <w:rsid w:val="00FA142A"/>
    <w:rsid w:val="00FA2273"/>
    <w:rsid w:val="00FA4EB0"/>
    <w:rsid w:val="00FA5462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16123E6-FF11-4344-B87F-F85E9F5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B029FC"/>
    <w:pPr>
      <w:keepNext/>
      <w:keepLines/>
      <w:tabs>
        <w:tab w:val="clear" w:pos="708"/>
      </w:tabs>
      <w:spacing w:line="360" w:lineRule="auto"/>
      <w:ind w:firstLine="709"/>
      <w:jc w:val="center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B029F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customStyle="1" w:styleId="s16">
    <w:name w:val="s_16"/>
    <w:basedOn w:val="a0"/>
    <w:rsid w:val="00D508E0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88962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.usue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61C5-9CED-423D-A77B-E50D2BD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24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65</cp:revision>
  <cp:lastPrinted>2019-03-28T11:25:00Z</cp:lastPrinted>
  <dcterms:created xsi:type="dcterms:W3CDTF">2019-05-05T19:55:00Z</dcterms:created>
  <dcterms:modified xsi:type="dcterms:W3CDTF">2020-03-23T06:44:00Z</dcterms:modified>
</cp:coreProperties>
</file>